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48957" w14:textId="77777777" w:rsidR="00A12133" w:rsidRDefault="00D97EB8">
      <w:r>
        <w:rPr>
          <w:noProof/>
          <w:lang w:eastAsia="it-IT"/>
        </w:rPr>
        <w:drawing>
          <wp:inline distT="0" distB="0" distL="0" distR="0" wp14:anchorId="4E22FB5F" wp14:editId="2F124FD8">
            <wp:extent cx="6115050" cy="2228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5C0B9" w14:textId="77777777" w:rsidR="00D97EB8" w:rsidRDefault="00D97EB8"/>
    <w:p w14:paraId="306F4530" w14:textId="5A2402A4" w:rsidR="00D97EB8" w:rsidRPr="00C829F6" w:rsidRDefault="001704E8" w:rsidP="0067351F">
      <w:pPr>
        <w:pStyle w:val="Titolo1"/>
        <w:rPr>
          <w:lang w:val="en-US"/>
        </w:rPr>
      </w:pPr>
      <w:r>
        <w:rPr>
          <w:lang w:val="en-US"/>
        </w:rPr>
        <w:t>Stor</w:t>
      </w:r>
      <w:r>
        <w:rPr>
          <w:lang w:val="en-US"/>
        </w:rPr>
        <w:t>y</w:t>
      </w:r>
      <w:bookmarkStart w:id="0" w:name="_GoBack"/>
      <w:bookmarkEnd w:id="0"/>
      <w:r>
        <w:rPr>
          <w:lang w:val="en-US"/>
        </w:rPr>
        <w:t xml:space="preserve"> </w:t>
      </w:r>
      <w:r w:rsidR="00A12133">
        <w:rPr>
          <w:lang w:val="en-US"/>
        </w:rPr>
        <w:t xml:space="preserve">for the </w:t>
      </w:r>
      <w:r w:rsidR="00D97EB8" w:rsidRPr="00C829F6">
        <w:rPr>
          <w:lang w:val="en-US"/>
        </w:rPr>
        <w:t xml:space="preserve">Checklist for </w:t>
      </w:r>
      <w:r w:rsidR="00FF2FEE">
        <w:rPr>
          <w:lang w:val="en-US"/>
        </w:rPr>
        <w:t xml:space="preserve">SDMX </w:t>
      </w:r>
      <w:r w:rsidR="00A12133">
        <w:rPr>
          <w:lang w:val="en-US"/>
        </w:rPr>
        <w:t>D</w:t>
      </w:r>
      <w:r w:rsidR="00D97EB8" w:rsidRPr="00C829F6">
        <w:rPr>
          <w:lang w:val="en-US"/>
        </w:rPr>
        <w:t xml:space="preserve">ata </w:t>
      </w:r>
      <w:r w:rsidR="00A12133">
        <w:rPr>
          <w:lang w:val="en-US"/>
        </w:rPr>
        <w:t>P</w:t>
      </w:r>
      <w:r w:rsidR="00D97EB8" w:rsidRPr="00C829F6">
        <w:rPr>
          <w:lang w:val="en-US"/>
        </w:rPr>
        <w:t>rovider</w:t>
      </w:r>
      <w:r w:rsidR="00AC4A75">
        <w:rPr>
          <w:lang w:val="en-US"/>
        </w:rPr>
        <w:t xml:space="preserve"> </w:t>
      </w:r>
      <w:r w:rsidR="00FF2FEE">
        <w:rPr>
          <w:lang w:val="en-US"/>
        </w:rPr>
        <w:t>Implementation</w:t>
      </w:r>
    </w:p>
    <w:p w14:paraId="37BDFCF5" w14:textId="77777777" w:rsidR="00FF2FEE" w:rsidRDefault="00FF2FEE" w:rsidP="0067351F">
      <w:pPr>
        <w:pStyle w:val="Titolo2"/>
        <w:rPr>
          <w:lang w:val="en-US"/>
        </w:rPr>
      </w:pPr>
      <w:r>
        <w:rPr>
          <w:lang w:val="en-US"/>
        </w:rPr>
        <w:t>Introduction</w:t>
      </w:r>
    </w:p>
    <w:p w14:paraId="0E9E1787" w14:textId="7979BA4A" w:rsidR="00FF2FEE" w:rsidRPr="001610CB" w:rsidRDefault="00FF2FEE">
      <w:pPr>
        <w:rPr>
          <w:lang w:val="en-US"/>
        </w:rPr>
      </w:pPr>
      <w:r>
        <w:rPr>
          <w:lang w:val="en-US"/>
        </w:rPr>
        <w:t xml:space="preserve">This </w:t>
      </w:r>
      <w:r w:rsidR="009217A5">
        <w:rPr>
          <w:lang w:val="en-US"/>
        </w:rPr>
        <w:t xml:space="preserve">document relates </w:t>
      </w:r>
      <w:r w:rsidR="00916DEB">
        <w:rPr>
          <w:lang w:val="en-US"/>
        </w:rPr>
        <w:t xml:space="preserve">a </w:t>
      </w:r>
      <w:r w:rsidR="000D794B">
        <w:rPr>
          <w:lang w:val="en-US"/>
        </w:rPr>
        <w:t xml:space="preserve">user </w:t>
      </w:r>
      <w:r w:rsidR="00916DEB">
        <w:rPr>
          <w:lang w:val="en-US"/>
        </w:rPr>
        <w:t>story</w:t>
      </w:r>
      <w:r>
        <w:rPr>
          <w:lang w:val="en-US"/>
        </w:rPr>
        <w:t xml:space="preserve"> showing how the checklist </w:t>
      </w:r>
      <w:r w:rsidR="009217A5">
        <w:rPr>
          <w:lang w:val="en-US"/>
        </w:rPr>
        <w:t xml:space="preserve">may </w:t>
      </w:r>
      <w:r>
        <w:rPr>
          <w:lang w:val="en-US"/>
        </w:rPr>
        <w:t xml:space="preserve">be </w:t>
      </w:r>
      <w:r w:rsidR="000D794B">
        <w:rPr>
          <w:lang w:val="en-US"/>
        </w:rPr>
        <w:t>implemented</w:t>
      </w:r>
      <w:r>
        <w:rPr>
          <w:lang w:val="en-US"/>
        </w:rPr>
        <w:t>.</w:t>
      </w:r>
    </w:p>
    <w:p w14:paraId="61F94552" w14:textId="088DC3E8" w:rsidR="00AC4A75" w:rsidRDefault="00D97EB8">
      <w:pPr>
        <w:rPr>
          <w:lang w:val="en-US"/>
        </w:rPr>
      </w:pPr>
      <w:r w:rsidRPr="00D97EB8">
        <w:rPr>
          <w:lang w:val="en-US"/>
        </w:rPr>
        <w:t>A</w:t>
      </w:r>
      <w:r w:rsidR="00FF2FEE">
        <w:rPr>
          <w:lang w:val="en-US"/>
        </w:rPr>
        <w:t xml:space="preserve"> data-providing agency</w:t>
      </w:r>
      <w:r w:rsidRPr="00D97EB8">
        <w:rPr>
          <w:lang w:val="en-US"/>
        </w:rPr>
        <w:t xml:space="preserve"> </w:t>
      </w:r>
      <w:r w:rsidR="00FF2FEE">
        <w:rPr>
          <w:lang w:val="en-US"/>
        </w:rPr>
        <w:t xml:space="preserve">(in this case a </w:t>
      </w:r>
      <w:r w:rsidRPr="00D97EB8">
        <w:rPr>
          <w:lang w:val="en-US"/>
        </w:rPr>
        <w:t>national statistical organization</w:t>
      </w:r>
      <w:r w:rsidR="00902A46">
        <w:rPr>
          <w:lang w:val="en-US"/>
        </w:rPr>
        <w:t xml:space="preserve"> (NSO)</w:t>
      </w:r>
      <w:r w:rsidR="00FF2FEE">
        <w:rPr>
          <w:lang w:val="en-US"/>
        </w:rPr>
        <w:t>, though the agency could be any provider such as a central bank, or government agency)</w:t>
      </w:r>
      <w:r w:rsidRPr="00D97EB8">
        <w:rPr>
          <w:lang w:val="en-US"/>
        </w:rPr>
        <w:t xml:space="preserve"> is involved </w:t>
      </w:r>
      <w:r w:rsidR="00F10823">
        <w:rPr>
          <w:lang w:val="en-US"/>
        </w:rPr>
        <w:t>in a new</w:t>
      </w:r>
      <w:r w:rsidRPr="00D97EB8">
        <w:rPr>
          <w:lang w:val="en-US"/>
        </w:rPr>
        <w:t xml:space="preserve"> SDMX data exchange</w:t>
      </w:r>
      <w:r w:rsidR="00F10823">
        <w:rPr>
          <w:lang w:val="en-US"/>
        </w:rPr>
        <w:t xml:space="preserve"> </w:t>
      </w:r>
      <w:r w:rsidR="00A12133">
        <w:rPr>
          <w:lang w:val="en-US"/>
        </w:rPr>
        <w:t xml:space="preserve">with </w:t>
      </w:r>
      <w:r w:rsidR="00F10823">
        <w:rPr>
          <w:lang w:val="en-US"/>
        </w:rPr>
        <w:t>a Data Collector</w:t>
      </w:r>
      <w:r w:rsidR="00916DEB">
        <w:rPr>
          <w:lang w:val="en-US"/>
        </w:rPr>
        <w:t xml:space="preserve">. </w:t>
      </w:r>
      <w:r w:rsidR="009217A5">
        <w:rPr>
          <w:lang w:val="en-US"/>
        </w:rPr>
        <w:t>T</w:t>
      </w:r>
      <w:r w:rsidR="00916DEB">
        <w:rPr>
          <w:lang w:val="en-US"/>
        </w:rPr>
        <w:t xml:space="preserve">he document will describe the steps done to achieve the goal. </w:t>
      </w:r>
      <w:r w:rsidR="00161226">
        <w:rPr>
          <w:lang w:val="en-US"/>
        </w:rPr>
        <w:t>Th</w:t>
      </w:r>
      <w:r w:rsidR="00916DEB">
        <w:rPr>
          <w:lang w:val="en-US"/>
        </w:rPr>
        <w:t>is</w:t>
      </w:r>
      <w:r w:rsidR="00161226">
        <w:rPr>
          <w:lang w:val="en-US"/>
        </w:rPr>
        <w:t xml:space="preserve"> implementation stor</w:t>
      </w:r>
      <w:r w:rsidR="00916DEB">
        <w:rPr>
          <w:lang w:val="en-US"/>
        </w:rPr>
        <w:t>y is</w:t>
      </w:r>
      <w:r w:rsidR="00A12133">
        <w:rPr>
          <w:lang w:val="en-US"/>
        </w:rPr>
        <w:t xml:space="preserve"> an example</w:t>
      </w:r>
      <w:r w:rsidR="00FF2FEE">
        <w:rPr>
          <w:lang w:val="en-US"/>
        </w:rPr>
        <w:t xml:space="preserve"> </w:t>
      </w:r>
      <w:r w:rsidR="00A12133">
        <w:rPr>
          <w:lang w:val="en-US"/>
        </w:rPr>
        <w:t xml:space="preserve">based on </w:t>
      </w:r>
      <w:r w:rsidR="00FA5F2C">
        <w:rPr>
          <w:lang w:val="en-US"/>
        </w:rPr>
        <w:t xml:space="preserve">a real </w:t>
      </w:r>
      <w:r w:rsidR="00A12133">
        <w:rPr>
          <w:lang w:val="en-US"/>
        </w:rPr>
        <w:t>implementation</w:t>
      </w:r>
      <w:r w:rsidR="00FA5F2C">
        <w:rPr>
          <w:lang w:val="en-US"/>
        </w:rPr>
        <w:t>: the CENSUS-HUB SDMX project</w:t>
      </w:r>
      <w:r w:rsidR="00161226">
        <w:rPr>
          <w:lang w:val="en-US"/>
        </w:rPr>
        <w:t>.</w:t>
      </w:r>
    </w:p>
    <w:p w14:paraId="615EBA9D" w14:textId="77777777" w:rsidR="00FF2FEE" w:rsidRDefault="0030483A">
      <w:pPr>
        <w:rPr>
          <w:lang w:val="en-US"/>
        </w:rPr>
      </w:pPr>
      <w:r>
        <w:rPr>
          <w:lang w:val="en-US"/>
        </w:rPr>
        <w:t xml:space="preserve">The story chapters follow the stages of the checklist </w:t>
      </w:r>
    </w:p>
    <w:p w14:paraId="0A2A0E60" w14:textId="77777777" w:rsidR="004B6DEC" w:rsidRDefault="004B6DEC" w:rsidP="0067351F">
      <w:pPr>
        <w:pStyle w:val="Titolo2"/>
        <w:rPr>
          <w:lang w:val="en-US"/>
        </w:rPr>
      </w:pPr>
      <w:r w:rsidRPr="00C829F6">
        <w:rPr>
          <w:lang w:val="en-US"/>
        </w:rPr>
        <w:t>Participation to data implementation groups</w:t>
      </w:r>
    </w:p>
    <w:p w14:paraId="75256C9F" w14:textId="1DE9BAC1" w:rsidR="00D37226" w:rsidRDefault="00916DEB" w:rsidP="002A0A66">
      <w:pPr>
        <w:rPr>
          <w:lang w:val="en-US"/>
        </w:rPr>
      </w:pPr>
      <w:r>
        <w:rPr>
          <w:lang w:val="en-US"/>
        </w:rPr>
        <w:t xml:space="preserve">The data collector </w:t>
      </w:r>
      <w:r w:rsidR="00726EA1">
        <w:rPr>
          <w:lang w:val="en-US"/>
        </w:rPr>
        <w:t xml:space="preserve">holds a </w:t>
      </w:r>
      <w:r>
        <w:rPr>
          <w:lang w:val="en-US"/>
        </w:rPr>
        <w:t>kick</w:t>
      </w:r>
      <w:r w:rsidR="00726EA1">
        <w:rPr>
          <w:lang w:val="en-US"/>
        </w:rPr>
        <w:t>-off</w:t>
      </w:r>
      <w:r>
        <w:rPr>
          <w:lang w:val="en-US"/>
        </w:rPr>
        <w:t xml:space="preserve"> meeting </w:t>
      </w:r>
      <w:r w:rsidR="00726EA1">
        <w:rPr>
          <w:lang w:val="en-US"/>
        </w:rPr>
        <w:t xml:space="preserve">to describe </w:t>
      </w:r>
      <w:r>
        <w:rPr>
          <w:lang w:val="en-US"/>
        </w:rPr>
        <w:t>a new data exchange</w:t>
      </w:r>
      <w:r w:rsidR="00726EA1">
        <w:rPr>
          <w:lang w:val="en-US"/>
        </w:rPr>
        <w:t xml:space="preserve"> with the </w:t>
      </w:r>
      <w:r>
        <w:rPr>
          <w:lang w:val="en-US"/>
        </w:rPr>
        <w:t xml:space="preserve">data providers. </w:t>
      </w:r>
      <w:r w:rsidR="000128CD">
        <w:rPr>
          <w:lang w:val="en-US"/>
        </w:rPr>
        <w:t>High-level</w:t>
      </w:r>
      <w:r>
        <w:rPr>
          <w:lang w:val="en-US"/>
        </w:rPr>
        <w:t xml:space="preserve"> representative</w:t>
      </w:r>
      <w:r w:rsidR="00FA5F2C">
        <w:rPr>
          <w:lang w:val="en-US"/>
        </w:rPr>
        <w:t>s</w:t>
      </w:r>
      <w:r>
        <w:rPr>
          <w:lang w:val="en-US"/>
        </w:rPr>
        <w:t xml:space="preserve"> of data providers are invited to participate. During the </w:t>
      </w:r>
      <w:r w:rsidR="000128CD">
        <w:rPr>
          <w:lang w:val="en-US"/>
        </w:rPr>
        <w:t>meeting,</w:t>
      </w:r>
      <w:r>
        <w:rPr>
          <w:lang w:val="en-US"/>
        </w:rPr>
        <w:t xml:space="preserve"> the data collector explain</w:t>
      </w:r>
      <w:r w:rsidR="00726EA1">
        <w:rPr>
          <w:lang w:val="en-US"/>
        </w:rPr>
        <w:t>s</w:t>
      </w:r>
      <w:r>
        <w:rPr>
          <w:lang w:val="en-US"/>
        </w:rPr>
        <w:t xml:space="preserve"> the objective of the project. The idea is to collect statistical data through a unique </w:t>
      </w:r>
      <w:r w:rsidR="00907EDF">
        <w:rPr>
          <w:lang w:val="en-US"/>
        </w:rPr>
        <w:t>h</w:t>
      </w:r>
      <w:r>
        <w:rPr>
          <w:lang w:val="en-US"/>
        </w:rPr>
        <w:t xml:space="preserve">ub </w:t>
      </w:r>
      <w:r w:rsidR="000A66AD">
        <w:rPr>
          <w:lang w:val="en-US"/>
        </w:rPr>
        <w:t>to compare</w:t>
      </w:r>
      <w:r>
        <w:rPr>
          <w:lang w:val="en-US"/>
        </w:rPr>
        <w:t xml:space="preserve"> data coming from different data providers. </w:t>
      </w:r>
      <w:r w:rsidR="00824614">
        <w:rPr>
          <w:lang w:val="en-US"/>
        </w:rPr>
        <w:t>P</w:t>
      </w:r>
      <w:r>
        <w:rPr>
          <w:lang w:val="en-US"/>
        </w:rPr>
        <w:t>articipant</w:t>
      </w:r>
      <w:r w:rsidR="00D37226">
        <w:rPr>
          <w:lang w:val="en-US"/>
        </w:rPr>
        <w:t>s</w:t>
      </w:r>
      <w:r>
        <w:rPr>
          <w:lang w:val="en-US"/>
        </w:rPr>
        <w:t xml:space="preserve"> are invited to express their opinion</w:t>
      </w:r>
      <w:r w:rsidR="00D37226">
        <w:rPr>
          <w:lang w:val="en-US"/>
        </w:rPr>
        <w:t xml:space="preserve"> after a presentation</w:t>
      </w:r>
      <w:r w:rsidR="0028138E">
        <w:rPr>
          <w:lang w:val="en-US"/>
        </w:rPr>
        <w:t>.</w:t>
      </w:r>
      <w:r w:rsidR="002A0A66" w:rsidRPr="002A0A66">
        <w:rPr>
          <w:lang w:val="en-US"/>
        </w:rPr>
        <w:t xml:space="preserve"> </w:t>
      </w:r>
      <w:r w:rsidR="002A0A66">
        <w:rPr>
          <w:lang w:val="en-US"/>
        </w:rPr>
        <w:t>The data collector</w:t>
      </w:r>
      <w:r w:rsidR="00D37226">
        <w:rPr>
          <w:lang w:val="en-US"/>
        </w:rPr>
        <w:t xml:space="preserve"> presents different alternatives</w:t>
      </w:r>
      <w:r w:rsidR="00AE51A2">
        <w:rPr>
          <w:lang w:val="en-US"/>
        </w:rPr>
        <w:t xml:space="preserve"> for the NSO’s architecture</w:t>
      </w:r>
      <w:r w:rsidR="00D37226">
        <w:rPr>
          <w:lang w:val="en-US"/>
        </w:rPr>
        <w:t>:</w:t>
      </w:r>
    </w:p>
    <w:p w14:paraId="37C4F464" w14:textId="6F85E9FA" w:rsidR="00D37226" w:rsidRDefault="009217A5" w:rsidP="0067351F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Full implementation</w:t>
      </w:r>
      <w:r w:rsidR="00AE51A2">
        <w:rPr>
          <w:lang w:val="en-US"/>
        </w:rPr>
        <w:t xml:space="preserve">: </w:t>
      </w:r>
      <w:r w:rsidR="00824614">
        <w:rPr>
          <w:lang w:val="en-US"/>
        </w:rPr>
        <w:t>d</w:t>
      </w:r>
      <w:r w:rsidR="00D37226">
        <w:rPr>
          <w:lang w:val="en-US"/>
        </w:rPr>
        <w:t xml:space="preserve">ata </w:t>
      </w:r>
      <w:r w:rsidR="00AE51A2">
        <w:rPr>
          <w:lang w:val="en-US"/>
        </w:rPr>
        <w:t>are</w:t>
      </w:r>
      <w:r w:rsidR="00D37226">
        <w:rPr>
          <w:lang w:val="en-US"/>
        </w:rPr>
        <w:t xml:space="preserve"> </w:t>
      </w:r>
      <w:r w:rsidR="00907EDF">
        <w:rPr>
          <w:lang w:val="en-US"/>
        </w:rPr>
        <w:t xml:space="preserve">made </w:t>
      </w:r>
      <w:r w:rsidR="00D37226">
        <w:rPr>
          <w:lang w:val="en-US"/>
        </w:rPr>
        <w:t xml:space="preserve">available </w:t>
      </w:r>
      <w:r w:rsidR="00AE51A2">
        <w:rPr>
          <w:lang w:val="en-US"/>
        </w:rPr>
        <w:t xml:space="preserve">by </w:t>
      </w:r>
      <w:r w:rsidR="00907EDF">
        <w:rPr>
          <w:lang w:val="en-US"/>
        </w:rPr>
        <w:t xml:space="preserve">the </w:t>
      </w:r>
      <w:r w:rsidR="00AE51A2">
        <w:rPr>
          <w:lang w:val="en-US"/>
        </w:rPr>
        <w:t xml:space="preserve">data provider </w:t>
      </w:r>
      <w:r w:rsidR="00D37226">
        <w:rPr>
          <w:lang w:val="en-US"/>
        </w:rPr>
        <w:t>via</w:t>
      </w:r>
      <w:r w:rsidR="00907EDF">
        <w:rPr>
          <w:lang w:val="en-US"/>
        </w:rPr>
        <w:t xml:space="preserve"> a </w:t>
      </w:r>
      <w:r w:rsidR="00D37226">
        <w:rPr>
          <w:lang w:val="en-US"/>
        </w:rPr>
        <w:t>web service</w:t>
      </w:r>
      <w:r>
        <w:rPr>
          <w:lang w:val="en-US"/>
        </w:rPr>
        <w:t xml:space="preserve"> allowing the data “pull” mode to data collectors</w:t>
      </w:r>
    </w:p>
    <w:p w14:paraId="19E07812" w14:textId="09C75640" w:rsidR="00D37226" w:rsidRPr="00D37226" w:rsidRDefault="009217A5" w:rsidP="0067351F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Partial implementation </w:t>
      </w:r>
      <w:r w:rsidR="00AE51A2">
        <w:rPr>
          <w:lang w:val="en-US"/>
        </w:rPr>
        <w:t xml:space="preserve">: </w:t>
      </w:r>
      <w:r w:rsidR="00824614">
        <w:rPr>
          <w:lang w:val="en-US"/>
        </w:rPr>
        <w:t>s</w:t>
      </w:r>
      <w:r w:rsidR="00D37226">
        <w:rPr>
          <w:lang w:val="en-US"/>
        </w:rPr>
        <w:t xml:space="preserve">tatic data files can be sent directly </w:t>
      </w:r>
      <w:r>
        <w:rPr>
          <w:lang w:val="en-US"/>
        </w:rPr>
        <w:t xml:space="preserve">(the “push” mode) </w:t>
      </w:r>
      <w:r w:rsidR="00D37226">
        <w:rPr>
          <w:lang w:val="en-US"/>
        </w:rPr>
        <w:t>to data collector</w:t>
      </w:r>
      <w:r>
        <w:rPr>
          <w:lang w:val="en-US"/>
        </w:rPr>
        <w:t>s</w:t>
      </w:r>
      <w:r w:rsidR="00D37226">
        <w:rPr>
          <w:lang w:val="en-US"/>
        </w:rPr>
        <w:t xml:space="preserve"> that will store internally for the Hub</w:t>
      </w:r>
    </w:p>
    <w:p w14:paraId="536B18EA" w14:textId="7C930DF5" w:rsidR="00D37226" w:rsidRDefault="000D794B" w:rsidP="002A0A66">
      <w:pPr>
        <w:rPr>
          <w:lang w:val="en-US"/>
        </w:rPr>
      </w:pPr>
      <w:r>
        <w:rPr>
          <w:lang w:val="en-US"/>
        </w:rPr>
        <w:t>The data collector</w:t>
      </w:r>
      <w:r w:rsidR="00D37226">
        <w:rPr>
          <w:lang w:val="en-US"/>
        </w:rPr>
        <w:t xml:space="preserve"> also</w:t>
      </w:r>
      <w:r w:rsidR="002A0A66">
        <w:rPr>
          <w:lang w:val="en-US"/>
        </w:rPr>
        <w:t xml:space="preserve"> </w:t>
      </w:r>
      <w:r w:rsidR="009217A5">
        <w:rPr>
          <w:lang w:val="en-US"/>
        </w:rPr>
        <w:t xml:space="preserve">proposes using </w:t>
      </w:r>
      <w:r w:rsidR="00D37226">
        <w:rPr>
          <w:lang w:val="en-US"/>
        </w:rPr>
        <w:t>open source tools</w:t>
      </w:r>
      <w:r w:rsidR="00907EDF">
        <w:rPr>
          <w:lang w:val="en-US"/>
        </w:rPr>
        <w:t xml:space="preserve">, </w:t>
      </w:r>
      <w:r w:rsidR="00D37226">
        <w:rPr>
          <w:lang w:val="en-US"/>
        </w:rPr>
        <w:t xml:space="preserve">and for the data provider to participate </w:t>
      </w:r>
      <w:r w:rsidR="009217A5">
        <w:rPr>
          <w:lang w:val="en-US"/>
        </w:rPr>
        <w:t xml:space="preserve">in </w:t>
      </w:r>
      <w:r w:rsidR="00D37226">
        <w:rPr>
          <w:lang w:val="en-US"/>
        </w:rPr>
        <w:t>a pilot project to test the validity of the structural metadata and of the technical infrastructure(s) (tools and processes).</w:t>
      </w:r>
    </w:p>
    <w:p w14:paraId="4EA7A2B2" w14:textId="682139A9" w:rsidR="003737AE" w:rsidRDefault="00907EDF" w:rsidP="002A0A66">
      <w:pPr>
        <w:rPr>
          <w:lang w:val="en-US"/>
        </w:rPr>
      </w:pPr>
      <w:r>
        <w:rPr>
          <w:lang w:val="en-US"/>
        </w:rPr>
        <w:t>The d</w:t>
      </w:r>
      <w:r w:rsidR="00D37226">
        <w:rPr>
          <w:lang w:val="en-US"/>
        </w:rPr>
        <w:t xml:space="preserve">ata collector proposes </w:t>
      </w:r>
      <w:r w:rsidR="002A0A66">
        <w:rPr>
          <w:lang w:val="en-US"/>
        </w:rPr>
        <w:t xml:space="preserve">project </w:t>
      </w:r>
      <w:r w:rsidR="00D37226">
        <w:rPr>
          <w:lang w:val="en-US"/>
        </w:rPr>
        <w:t>deadlines and milestones: t</w:t>
      </w:r>
      <w:r w:rsidR="002A0A66">
        <w:rPr>
          <w:lang w:val="en-US"/>
        </w:rPr>
        <w:t xml:space="preserve">he pilot </w:t>
      </w:r>
      <w:r>
        <w:rPr>
          <w:lang w:val="en-US"/>
        </w:rPr>
        <w:t xml:space="preserve">phase should start </w:t>
      </w:r>
      <w:r w:rsidR="002A0A66">
        <w:rPr>
          <w:lang w:val="en-US"/>
        </w:rPr>
        <w:t>in six months fro</w:t>
      </w:r>
      <w:r w:rsidR="003737AE">
        <w:rPr>
          <w:lang w:val="en-US"/>
        </w:rPr>
        <w:t>m the beginning of the project.</w:t>
      </w:r>
    </w:p>
    <w:p w14:paraId="101970C4" w14:textId="4D1A1008" w:rsidR="002A0A66" w:rsidRDefault="003737AE" w:rsidP="002A0A66">
      <w:pPr>
        <w:rPr>
          <w:lang w:val="en-US"/>
        </w:rPr>
      </w:pPr>
      <w:r>
        <w:rPr>
          <w:lang w:val="en-US"/>
        </w:rPr>
        <w:t>T</w:t>
      </w:r>
      <w:r w:rsidR="002A0A66">
        <w:rPr>
          <w:lang w:val="en-US"/>
        </w:rPr>
        <w:t xml:space="preserve">he </w:t>
      </w:r>
      <w:r w:rsidR="009217A5">
        <w:rPr>
          <w:lang w:val="en-US"/>
        </w:rPr>
        <w:t xml:space="preserve">first </w:t>
      </w:r>
      <w:r>
        <w:rPr>
          <w:lang w:val="en-US"/>
        </w:rPr>
        <w:t>data</w:t>
      </w:r>
      <w:r w:rsidR="002A0A66">
        <w:rPr>
          <w:lang w:val="en-US"/>
        </w:rPr>
        <w:t xml:space="preserve"> </w:t>
      </w:r>
      <w:r w:rsidR="000128CD">
        <w:rPr>
          <w:lang w:val="en-US"/>
        </w:rPr>
        <w:t xml:space="preserve">release </w:t>
      </w:r>
      <w:r w:rsidR="000D794B">
        <w:rPr>
          <w:lang w:val="en-US"/>
        </w:rPr>
        <w:t>should</w:t>
      </w:r>
      <w:r w:rsidR="000128CD">
        <w:rPr>
          <w:lang w:val="en-US"/>
        </w:rPr>
        <w:t xml:space="preserve"> be </w:t>
      </w:r>
      <w:r w:rsidR="00907EDF">
        <w:rPr>
          <w:lang w:val="en-US"/>
        </w:rPr>
        <w:t xml:space="preserve">between </w:t>
      </w:r>
      <w:r w:rsidR="002A0A66">
        <w:rPr>
          <w:lang w:val="en-US"/>
        </w:rPr>
        <w:t xml:space="preserve">one </w:t>
      </w:r>
      <w:r w:rsidR="00907EDF">
        <w:rPr>
          <w:lang w:val="en-US"/>
        </w:rPr>
        <w:t xml:space="preserve">and </w:t>
      </w:r>
      <w:r w:rsidR="002A0A66">
        <w:rPr>
          <w:lang w:val="en-US"/>
        </w:rPr>
        <w:t xml:space="preserve">one </w:t>
      </w:r>
      <w:r w:rsidR="00907EDF">
        <w:rPr>
          <w:lang w:val="en-US"/>
        </w:rPr>
        <w:t xml:space="preserve">year and a </w:t>
      </w:r>
      <w:r w:rsidR="002A0A66">
        <w:rPr>
          <w:lang w:val="en-US"/>
        </w:rPr>
        <w:t>half from the beginning of the project.</w:t>
      </w:r>
    </w:p>
    <w:p w14:paraId="3B07CA79" w14:textId="6938934B" w:rsidR="00AE51A2" w:rsidRDefault="0028138E">
      <w:pPr>
        <w:rPr>
          <w:lang w:val="en-US"/>
        </w:rPr>
      </w:pPr>
      <w:r>
        <w:rPr>
          <w:lang w:val="en-US"/>
        </w:rPr>
        <w:t>After the kick</w:t>
      </w:r>
      <w:r w:rsidR="00907EDF">
        <w:rPr>
          <w:lang w:val="en-US"/>
        </w:rPr>
        <w:t>-</w:t>
      </w:r>
      <w:r>
        <w:rPr>
          <w:lang w:val="en-US"/>
        </w:rPr>
        <w:t>of</w:t>
      </w:r>
      <w:r w:rsidR="00907EDF">
        <w:rPr>
          <w:lang w:val="en-US"/>
        </w:rPr>
        <w:t>f</w:t>
      </w:r>
      <w:r>
        <w:rPr>
          <w:lang w:val="en-US"/>
        </w:rPr>
        <w:t xml:space="preserve"> meeting</w:t>
      </w:r>
      <w:r w:rsidR="00D37226">
        <w:rPr>
          <w:lang w:val="en-US"/>
        </w:rPr>
        <w:t xml:space="preserve"> </w:t>
      </w:r>
      <w:r w:rsidR="00907EDF">
        <w:rPr>
          <w:lang w:val="en-US"/>
        </w:rPr>
        <w:t xml:space="preserve">with </w:t>
      </w:r>
      <w:r w:rsidR="00D37226">
        <w:rPr>
          <w:lang w:val="en-US"/>
        </w:rPr>
        <w:t xml:space="preserve">the data </w:t>
      </w:r>
      <w:r w:rsidR="000128CD">
        <w:rPr>
          <w:lang w:val="en-US"/>
        </w:rPr>
        <w:t>collector,</w:t>
      </w:r>
      <w:r w:rsidR="00AE51A2">
        <w:rPr>
          <w:lang w:val="en-US"/>
        </w:rPr>
        <w:t xml:space="preserve"> </w:t>
      </w:r>
      <w:r w:rsidR="00907EDF">
        <w:rPr>
          <w:lang w:val="en-US"/>
        </w:rPr>
        <w:t xml:space="preserve">the following </w:t>
      </w:r>
      <w:r w:rsidR="00AE51A2">
        <w:rPr>
          <w:lang w:val="en-US"/>
        </w:rPr>
        <w:t>meetings</w:t>
      </w:r>
      <w:r w:rsidR="00907EDF">
        <w:rPr>
          <w:lang w:val="en-US"/>
        </w:rPr>
        <w:t xml:space="preserve"> are </w:t>
      </w:r>
      <w:r w:rsidR="000D794B">
        <w:rPr>
          <w:lang w:val="en-US"/>
        </w:rPr>
        <w:t>organized</w:t>
      </w:r>
      <w:r w:rsidR="00AE51A2">
        <w:rPr>
          <w:lang w:val="en-US"/>
        </w:rPr>
        <w:t>:</w:t>
      </w:r>
    </w:p>
    <w:p w14:paraId="34EF516F" w14:textId="440D98D2" w:rsidR="0028138E" w:rsidRPr="00AE51A2" w:rsidRDefault="00907EDF" w:rsidP="0067351F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lastRenderedPageBreak/>
        <w:t xml:space="preserve">A meeting that is </w:t>
      </w:r>
      <w:r w:rsidR="0028138E" w:rsidRPr="00AE51A2">
        <w:rPr>
          <w:lang w:val="en-US"/>
        </w:rPr>
        <w:t>for statisticians and</w:t>
      </w:r>
      <w:r w:rsidR="00AE51A2" w:rsidRPr="00AE51A2">
        <w:rPr>
          <w:lang w:val="en-US"/>
        </w:rPr>
        <w:t xml:space="preserve"> IT </w:t>
      </w:r>
      <w:r>
        <w:rPr>
          <w:lang w:val="en-US"/>
        </w:rPr>
        <w:t xml:space="preserve">staff </w:t>
      </w:r>
      <w:r w:rsidR="009217A5">
        <w:rPr>
          <w:lang w:val="en-US"/>
        </w:rPr>
        <w:t xml:space="preserve">focused on </w:t>
      </w:r>
      <w:r w:rsidR="0028138E" w:rsidRPr="00AE51A2">
        <w:rPr>
          <w:lang w:val="en-US"/>
        </w:rPr>
        <w:t>the data exchange</w:t>
      </w:r>
      <w:r w:rsidR="00AE51A2" w:rsidRPr="00AE51A2">
        <w:rPr>
          <w:lang w:val="en-US"/>
        </w:rPr>
        <w:t xml:space="preserve"> </w:t>
      </w:r>
      <w:r>
        <w:rPr>
          <w:lang w:val="en-US"/>
        </w:rPr>
        <w:t>content</w:t>
      </w:r>
      <w:r w:rsidR="003737AE">
        <w:rPr>
          <w:lang w:val="en-US"/>
        </w:rPr>
        <w:t xml:space="preserve">, </w:t>
      </w:r>
      <w:r w:rsidR="009217A5">
        <w:rPr>
          <w:lang w:val="en-US"/>
        </w:rPr>
        <w:t xml:space="preserve">in </w:t>
      </w:r>
      <w:r w:rsidR="003737AE">
        <w:rPr>
          <w:lang w:val="en-US"/>
        </w:rPr>
        <w:t>particula</w:t>
      </w:r>
      <w:r w:rsidR="009217A5">
        <w:rPr>
          <w:lang w:val="en-US"/>
        </w:rPr>
        <w:t>r</w:t>
      </w:r>
      <w:r w:rsidR="0028138E" w:rsidRPr="00AE51A2">
        <w:rPr>
          <w:lang w:val="en-US"/>
        </w:rPr>
        <w:t>:</w:t>
      </w:r>
    </w:p>
    <w:p w14:paraId="5C13E21E" w14:textId="596E3110" w:rsidR="0028138E" w:rsidRDefault="0028138E" w:rsidP="0067351F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Variables to be provided </w:t>
      </w:r>
    </w:p>
    <w:p w14:paraId="01D68E17" w14:textId="54FA45FC" w:rsidR="0028138E" w:rsidRDefault="00907EDF" w:rsidP="0067351F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Structural m</w:t>
      </w:r>
      <w:r w:rsidR="0028138E">
        <w:rPr>
          <w:lang w:val="en-US"/>
        </w:rPr>
        <w:t xml:space="preserve">etadata </w:t>
      </w:r>
      <w:r>
        <w:rPr>
          <w:lang w:val="en-US"/>
        </w:rPr>
        <w:t>in the exchange</w:t>
      </w:r>
      <w:r w:rsidR="0028138E">
        <w:rPr>
          <w:lang w:val="en-US"/>
        </w:rPr>
        <w:t>: Data Structure Definitions, Dataflow, Constraints etc.</w:t>
      </w:r>
    </w:p>
    <w:p w14:paraId="1F15BF21" w14:textId="2C270F54" w:rsidR="0028138E" w:rsidRDefault="00907EDF" w:rsidP="0067351F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Project milestones</w:t>
      </w:r>
      <w:r w:rsidR="0028138E">
        <w:rPr>
          <w:lang w:val="en-US"/>
        </w:rPr>
        <w:t xml:space="preserve">. In </w:t>
      </w:r>
      <w:r w:rsidR="00AE51A2">
        <w:rPr>
          <w:lang w:val="en-US"/>
        </w:rPr>
        <w:t>particular,</w:t>
      </w:r>
      <w:r w:rsidR="0028138E">
        <w:rPr>
          <w:lang w:val="en-US"/>
        </w:rPr>
        <w:t xml:space="preserve"> the release will be in a specific range of time.</w:t>
      </w:r>
    </w:p>
    <w:p w14:paraId="2052265D" w14:textId="786F4992" w:rsidR="0028138E" w:rsidRPr="00AE51A2" w:rsidRDefault="0028138E" w:rsidP="0067351F">
      <w:pPr>
        <w:pStyle w:val="Paragrafoelenco"/>
        <w:numPr>
          <w:ilvl w:val="0"/>
          <w:numId w:val="16"/>
        </w:numPr>
        <w:rPr>
          <w:lang w:val="en-US"/>
        </w:rPr>
      </w:pPr>
      <w:r w:rsidRPr="00AE51A2">
        <w:rPr>
          <w:lang w:val="en-US"/>
        </w:rPr>
        <w:t>IT architect</w:t>
      </w:r>
      <w:r w:rsidR="00ED4E98">
        <w:rPr>
          <w:lang w:val="en-US"/>
        </w:rPr>
        <w:t>s:</w:t>
      </w:r>
      <w:r w:rsidR="00AE51A2">
        <w:rPr>
          <w:lang w:val="en-US"/>
        </w:rPr>
        <w:t xml:space="preserve"> </w:t>
      </w:r>
      <w:r w:rsidR="00ED4E98">
        <w:rPr>
          <w:lang w:val="en-US"/>
        </w:rPr>
        <w:t>The d</w:t>
      </w:r>
      <w:r w:rsidRPr="00AE51A2">
        <w:rPr>
          <w:lang w:val="en-US"/>
        </w:rPr>
        <w:t xml:space="preserve">ata collector will present </w:t>
      </w:r>
      <w:r w:rsidR="00ED4E98">
        <w:rPr>
          <w:lang w:val="en-US"/>
        </w:rPr>
        <w:t xml:space="preserve">available </w:t>
      </w:r>
      <w:r w:rsidRPr="00AE51A2">
        <w:rPr>
          <w:lang w:val="en-US"/>
        </w:rPr>
        <w:t>to</w:t>
      </w:r>
      <w:r w:rsidR="00ED4E98">
        <w:rPr>
          <w:lang w:val="en-US"/>
        </w:rPr>
        <w:t>o</w:t>
      </w:r>
      <w:r w:rsidRPr="00AE51A2">
        <w:rPr>
          <w:lang w:val="en-US"/>
        </w:rPr>
        <w:t xml:space="preserve">ls for </w:t>
      </w:r>
      <w:r w:rsidR="00ED4E98">
        <w:rPr>
          <w:lang w:val="en-US"/>
        </w:rPr>
        <w:t xml:space="preserve">the </w:t>
      </w:r>
      <w:r w:rsidRPr="00AE51A2">
        <w:rPr>
          <w:lang w:val="en-US"/>
        </w:rPr>
        <w:t>data provider to accelerate the implementation</w:t>
      </w:r>
      <w:r w:rsidR="003B1383">
        <w:rPr>
          <w:lang w:val="en-US"/>
        </w:rPr>
        <w:t xml:space="preserve"> and highlights s</w:t>
      </w:r>
      <w:r w:rsidRPr="00AE51A2">
        <w:rPr>
          <w:lang w:val="en-US"/>
        </w:rPr>
        <w:t xml:space="preserve">ome </w:t>
      </w:r>
      <w:r w:rsidR="002A0A66" w:rsidRPr="00AE51A2">
        <w:rPr>
          <w:lang w:val="en-US"/>
        </w:rPr>
        <w:t xml:space="preserve">crucial </w:t>
      </w:r>
      <w:r w:rsidRPr="00AE51A2">
        <w:rPr>
          <w:lang w:val="en-US"/>
        </w:rPr>
        <w:t xml:space="preserve">aspects of the data exchange </w:t>
      </w:r>
      <w:r w:rsidR="002A0A66" w:rsidRPr="00AE51A2">
        <w:rPr>
          <w:lang w:val="en-US"/>
        </w:rPr>
        <w:t>as</w:t>
      </w:r>
      <w:r w:rsidRPr="00AE51A2">
        <w:rPr>
          <w:lang w:val="en-US"/>
        </w:rPr>
        <w:t xml:space="preserve"> performance and security issue</w:t>
      </w:r>
      <w:r w:rsidR="00ED4E98">
        <w:rPr>
          <w:lang w:val="en-US"/>
        </w:rPr>
        <w:t>s</w:t>
      </w:r>
      <w:r w:rsidRPr="00AE51A2">
        <w:rPr>
          <w:lang w:val="en-US"/>
        </w:rPr>
        <w:t>.</w:t>
      </w:r>
    </w:p>
    <w:p w14:paraId="49ABBD33" w14:textId="137FEBDC" w:rsidR="00161226" w:rsidRDefault="008D3AE4">
      <w:pPr>
        <w:rPr>
          <w:lang w:val="en-US"/>
        </w:rPr>
      </w:pPr>
      <w:r>
        <w:rPr>
          <w:lang w:val="en-US"/>
        </w:rPr>
        <w:t xml:space="preserve">The data </w:t>
      </w:r>
      <w:r w:rsidR="00AB3344">
        <w:rPr>
          <w:lang w:val="en-US"/>
        </w:rPr>
        <w:t xml:space="preserve">provider </w:t>
      </w:r>
      <w:r w:rsidR="009217A5">
        <w:rPr>
          <w:lang w:val="en-US"/>
        </w:rPr>
        <w:t xml:space="preserve">(NSO) </w:t>
      </w:r>
      <w:r>
        <w:rPr>
          <w:lang w:val="en-US"/>
        </w:rPr>
        <w:t>organizes</w:t>
      </w:r>
      <w:r w:rsidR="00ED4E98">
        <w:rPr>
          <w:lang w:val="en-US"/>
        </w:rPr>
        <w:t xml:space="preserve"> the following</w:t>
      </w:r>
      <w:r w:rsidR="009217A5">
        <w:rPr>
          <w:lang w:val="en-US"/>
        </w:rPr>
        <w:t xml:space="preserve"> internal meetings</w:t>
      </w:r>
      <w:r w:rsidR="00161226">
        <w:rPr>
          <w:lang w:val="en-US"/>
        </w:rPr>
        <w:t>:</w:t>
      </w:r>
    </w:p>
    <w:p w14:paraId="5C8625A4" w14:textId="607DF362" w:rsidR="002A0A66" w:rsidRPr="002A0A66" w:rsidRDefault="000D794B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M</w:t>
      </w:r>
      <w:r w:rsidR="002A0A66" w:rsidRPr="002A0A66">
        <w:rPr>
          <w:lang w:val="en-US"/>
        </w:rPr>
        <w:t>eeting</w:t>
      </w:r>
      <w:r w:rsidR="003B1383">
        <w:rPr>
          <w:lang w:val="en-US"/>
        </w:rPr>
        <w:t>s</w:t>
      </w:r>
      <w:r w:rsidR="002A0A66" w:rsidRPr="002A0A66">
        <w:rPr>
          <w:lang w:val="en-US"/>
        </w:rPr>
        <w:t xml:space="preserve"> with high-level representatives of </w:t>
      </w:r>
      <w:r w:rsidR="00D7060C">
        <w:rPr>
          <w:lang w:val="en-US"/>
        </w:rPr>
        <w:t xml:space="preserve">staff from statistical </w:t>
      </w:r>
      <w:r w:rsidR="002A0A66">
        <w:rPr>
          <w:lang w:val="en-US"/>
        </w:rPr>
        <w:t>production and IT staff</w:t>
      </w:r>
      <w:r w:rsidR="00D7060C">
        <w:rPr>
          <w:lang w:val="en-US"/>
        </w:rPr>
        <w:t>:</w:t>
      </w:r>
      <w:r w:rsidR="00502670">
        <w:rPr>
          <w:lang w:val="en-US"/>
        </w:rPr>
        <w:t xml:space="preserve"> to explain the project</w:t>
      </w:r>
      <w:r w:rsidR="00D7060C">
        <w:rPr>
          <w:lang w:val="en-US"/>
        </w:rPr>
        <w:t xml:space="preserve">, manage project </w:t>
      </w:r>
      <w:r w:rsidR="00502670">
        <w:rPr>
          <w:lang w:val="en-US"/>
        </w:rPr>
        <w:t>resources</w:t>
      </w:r>
      <w:r w:rsidR="00D7060C">
        <w:rPr>
          <w:lang w:val="en-US"/>
        </w:rPr>
        <w:t xml:space="preserve">, </w:t>
      </w:r>
      <w:r w:rsidR="003B1383">
        <w:rPr>
          <w:lang w:val="en-US"/>
        </w:rPr>
        <w:t>and</w:t>
      </w:r>
      <w:r w:rsidR="00502670">
        <w:rPr>
          <w:lang w:val="en-US"/>
        </w:rPr>
        <w:t xml:space="preserve"> monitor the status of the project</w:t>
      </w:r>
      <w:r w:rsidR="002A0A66" w:rsidRPr="002A0A66">
        <w:rPr>
          <w:lang w:val="en-US"/>
        </w:rPr>
        <w:t xml:space="preserve">  </w:t>
      </w:r>
    </w:p>
    <w:p w14:paraId="215EF5CC" w14:textId="4D4115EE" w:rsidR="00161226" w:rsidRDefault="00FF2FEE" w:rsidP="00161226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subject-matter/statistical-domain</w:t>
      </w:r>
      <w:r w:rsidRPr="00161226">
        <w:rPr>
          <w:lang w:val="en-US"/>
        </w:rPr>
        <w:t xml:space="preserve"> </w:t>
      </w:r>
      <w:r w:rsidR="008D3AE4" w:rsidRPr="00161226">
        <w:rPr>
          <w:lang w:val="en-US"/>
        </w:rPr>
        <w:t>meeting</w:t>
      </w:r>
      <w:r w:rsidR="00161226" w:rsidRPr="00161226">
        <w:rPr>
          <w:lang w:val="en-US"/>
        </w:rPr>
        <w:t xml:space="preserve">s </w:t>
      </w:r>
      <w:r w:rsidR="003B1383" w:rsidRPr="00161226">
        <w:rPr>
          <w:lang w:val="en-US"/>
        </w:rPr>
        <w:t xml:space="preserve">with </w:t>
      </w:r>
      <w:r w:rsidR="003B1383">
        <w:rPr>
          <w:lang w:val="en-US"/>
        </w:rPr>
        <w:t>the agency’s subject-matter experts on</w:t>
      </w:r>
      <w:r w:rsidR="00366FCA" w:rsidRPr="00161226">
        <w:rPr>
          <w:lang w:val="en-US"/>
        </w:rPr>
        <w:t xml:space="preserve"> </w:t>
      </w:r>
      <w:r w:rsidR="008D3AE4" w:rsidRPr="00161226">
        <w:rPr>
          <w:lang w:val="en-US"/>
        </w:rPr>
        <w:t xml:space="preserve">structural metadata and new </w:t>
      </w:r>
      <w:r w:rsidR="003B1383">
        <w:rPr>
          <w:lang w:val="en-US"/>
        </w:rPr>
        <w:t>variables</w:t>
      </w:r>
      <w:r w:rsidR="008D3AE4" w:rsidRPr="00161226">
        <w:rPr>
          <w:lang w:val="en-US"/>
        </w:rPr>
        <w:t xml:space="preserve">. During the meetings, concepts, codelist and dataflow are presented, explained and </w:t>
      </w:r>
      <w:r w:rsidRPr="00161226">
        <w:rPr>
          <w:lang w:val="en-US"/>
        </w:rPr>
        <w:t>discusse</w:t>
      </w:r>
      <w:r>
        <w:rPr>
          <w:lang w:val="en-US"/>
        </w:rPr>
        <w:t>d</w:t>
      </w:r>
      <w:r w:rsidRPr="00161226">
        <w:rPr>
          <w:lang w:val="en-US"/>
        </w:rPr>
        <w:t xml:space="preserve"> </w:t>
      </w:r>
      <w:r w:rsidR="008D3AE4" w:rsidRPr="00161226">
        <w:rPr>
          <w:lang w:val="en-US"/>
        </w:rPr>
        <w:t>in order to reach a common</w:t>
      </w:r>
      <w:r w:rsidR="00161226">
        <w:rPr>
          <w:lang w:val="en-US"/>
        </w:rPr>
        <w:t xml:space="preserve"> agreement on the data exchange,</w:t>
      </w:r>
    </w:p>
    <w:p w14:paraId="53085831" w14:textId="204A3F57" w:rsidR="008D3AE4" w:rsidRDefault="008D3AE4" w:rsidP="00161226">
      <w:pPr>
        <w:pStyle w:val="Paragrafoelenco"/>
        <w:numPr>
          <w:ilvl w:val="0"/>
          <w:numId w:val="10"/>
        </w:numPr>
        <w:rPr>
          <w:lang w:val="en-US"/>
        </w:rPr>
      </w:pPr>
      <w:r w:rsidRPr="00161226">
        <w:rPr>
          <w:lang w:val="en-US"/>
        </w:rPr>
        <w:t xml:space="preserve">technical meetings </w:t>
      </w:r>
      <w:r w:rsidR="00E05E44">
        <w:rPr>
          <w:lang w:val="en-US"/>
        </w:rPr>
        <w:t>with</w:t>
      </w:r>
      <w:r w:rsidRPr="00161226">
        <w:rPr>
          <w:lang w:val="en-US"/>
        </w:rPr>
        <w:t xml:space="preserve"> the NSO</w:t>
      </w:r>
      <w:r w:rsidR="00D7060C">
        <w:rPr>
          <w:lang w:val="en-US"/>
        </w:rPr>
        <w:t xml:space="preserve">’s IT project manager </w:t>
      </w:r>
      <w:r w:rsidR="00E05E44">
        <w:rPr>
          <w:lang w:val="en-US"/>
        </w:rPr>
        <w:t>on</w:t>
      </w:r>
      <w:r w:rsidRPr="00161226">
        <w:rPr>
          <w:lang w:val="en-US"/>
        </w:rPr>
        <w:t xml:space="preserve"> technical aspects </w:t>
      </w:r>
      <w:r w:rsidR="00E05E44">
        <w:rPr>
          <w:lang w:val="en-US"/>
        </w:rPr>
        <w:t>of</w:t>
      </w:r>
      <w:r w:rsidRPr="00161226">
        <w:rPr>
          <w:lang w:val="en-US"/>
        </w:rPr>
        <w:t xml:space="preserve"> data exchange (security, performance and so on) </w:t>
      </w:r>
      <w:r w:rsidR="00E05E44">
        <w:rPr>
          <w:lang w:val="en-US"/>
        </w:rPr>
        <w:t xml:space="preserve">and </w:t>
      </w:r>
      <w:r w:rsidR="00193993" w:rsidRPr="00161226">
        <w:rPr>
          <w:lang w:val="en-US"/>
        </w:rPr>
        <w:t xml:space="preserve">the architecture to implement </w:t>
      </w:r>
      <w:r w:rsidR="00161226">
        <w:rPr>
          <w:lang w:val="en-US"/>
        </w:rPr>
        <w:t>for the data reporting.</w:t>
      </w:r>
    </w:p>
    <w:p w14:paraId="75FDEAF3" w14:textId="77777777" w:rsidR="004B6DEC" w:rsidRPr="00C829F6" w:rsidRDefault="004B6DEC" w:rsidP="0067351F">
      <w:pPr>
        <w:pStyle w:val="Titolo2"/>
        <w:rPr>
          <w:lang w:val="en-US"/>
        </w:rPr>
      </w:pPr>
      <w:r w:rsidRPr="00C829F6">
        <w:rPr>
          <w:lang w:val="en-US"/>
        </w:rPr>
        <w:t>Analyse project internally; make “go/no go” decision</w:t>
      </w:r>
    </w:p>
    <w:p w14:paraId="01E213E1" w14:textId="6C0B5EE0" w:rsidR="00F213D1" w:rsidRDefault="00724834">
      <w:pPr>
        <w:rPr>
          <w:lang w:val="en-US"/>
        </w:rPr>
      </w:pPr>
      <w:r>
        <w:rPr>
          <w:lang w:val="en-US"/>
        </w:rPr>
        <w:t xml:space="preserve">The “go/no go” decision </w:t>
      </w:r>
      <w:r w:rsidR="00A7095C">
        <w:rPr>
          <w:lang w:val="en-US"/>
        </w:rPr>
        <w:t>includes</w:t>
      </w:r>
      <w:r w:rsidR="00F213D1">
        <w:rPr>
          <w:lang w:val="en-US"/>
        </w:rPr>
        <w:t xml:space="preserve"> </w:t>
      </w:r>
      <w:r w:rsidR="009217A5">
        <w:rPr>
          <w:lang w:val="en-US"/>
        </w:rPr>
        <w:t xml:space="preserve">analysis of </w:t>
      </w:r>
      <w:r w:rsidR="006A4618">
        <w:rPr>
          <w:lang w:val="en-US"/>
        </w:rPr>
        <w:t xml:space="preserve">confirming to </w:t>
      </w:r>
      <w:r w:rsidR="00F213D1">
        <w:rPr>
          <w:lang w:val="en-US"/>
        </w:rPr>
        <w:t>legal regulation</w:t>
      </w:r>
      <w:r w:rsidR="00A7095C">
        <w:rPr>
          <w:lang w:val="en-US"/>
        </w:rPr>
        <w:t>s, budget, priorities and other aspects of the NSO</w:t>
      </w:r>
      <w:r w:rsidR="00D7060C">
        <w:rPr>
          <w:lang w:val="en-US"/>
        </w:rPr>
        <w:t>;</w:t>
      </w:r>
      <w:r w:rsidR="00F213D1">
        <w:rPr>
          <w:lang w:val="en-US"/>
        </w:rPr>
        <w:t xml:space="preserve"> </w:t>
      </w:r>
      <w:r w:rsidR="00A7095C">
        <w:rPr>
          <w:lang w:val="en-US"/>
        </w:rPr>
        <w:t>after an evaluation of these factors</w:t>
      </w:r>
      <w:r w:rsidR="005C612D">
        <w:rPr>
          <w:lang w:val="en-US"/>
        </w:rPr>
        <w:t>,</w:t>
      </w:r>
      <w:r>
        <w:rPr>
          <w:lang w:val="en-US"/>
        </w:rPr>
        <w:t xml:space="preserve"> </w:t>
      </w:r>
      <w:r w:rsidR="00A7095C">
        <w:rPr>
          <w:lang w:val="en-US"/>
        </w:rPr>
        <w:t xml:space="preserve">it is seen that there is a positive value in </w:t>
      </w:r>
      <w:r w:rsidR="00783B32">
        <w:rPr>
          <w:lang w:val="en-US"/>
        </w:rPr>
        <w:t xml:space="preserve">the project </w:t>
      </w:r>
      <w:r w:rsidR="00A7095C">
        <w:rPr>
          <w:lang w:val="en-US"/>
        </w:rPr>
        <w:t xml:space="preserve">therefore </w:t>
      </w:r>
      <w:r w:rsidR="00F213D1">
        <w:rPr>
          <w:lang w:val="en-US"/>
        </w:rPr>
        <w:t>the NSO decides to p</w:t>
      </w:r>
      <w:r w:rsidR="000128CD">
        <w:rPr>
          <w:lang w:val="en-US"/>
        </w:rPr>
        <w:t>articipate to the project.</w:t>
      </w:r>
    </w:p>
    <w:p w14:paraId="5921592E" w14:textId="52789ADD" w:rsidR="00F213D1" w:rsidRDefault="00F213D1" w:rsidP="00F213D1">
      <w:pPr>
        <w:rPr>
          <w:lang w:val="en-US"/>
        </w:rPr>
      </w:pPr>
      <w:r>
        <w:rPr>
          <w:lang w:val="en-US"/>
        </w:rPr>
        <w:t xml:space="preserve">The </w:t>
      </w:r>
      <w:r w:rsidR="00924DB5">
        <w:rPr>
          <w:lang w:val="en-US"/>
        </w:rPr>
        <w:t xml:space="preserve">NSO’s </w:t>
      </w:r>
      <w:r>
        <w:rPr>
          <w:lang w:val="en-US"/>
        </w:rPr>
        <w:t xml:space="preserve">management team appoints staff to an internal working group for the implementation project involving the different professional and management skills. The </w:t>
      </w:r>
      <w:r w:rsidR="000128CD">
        <w:rPr>
          <w:lang w:val="en-US"/>
        </w:rPr>
        <w:t>head of the statistical domain chair</w:t>
      </w:r>
      <w:r w:rsidR="00A7095C">
        <w:rPr>
          <w:lang w:val="en-US"/>
        </w:rPr>
        <w:t>s</w:t>
      </w:r>
      <w:r w:rsidR="000128CD">
        <w:rPr>
          <w:lang w:val="en-US"/>
        </w:rPr>
        <w:t xml:space="preserve"> the working group</w:t>
      </w:r>
      <w:r>
        <w:rPr>
          <w:lang w:val="en-US"/>
        </w:rPr>
        <w:t>. This working group consists of:</w:t>
      </w:r>
    </w:p>
    <w:p w14:paraId="6F672DA0" w14:textId="5C93A2A8" w:rsidR="00F213D1" w:rsidRPr="00FE794D" w:rsidRDefault="00F213D1" w:rsidP="00F213D1">
      <w:pPr>
        <w:pStyle w:val="Paragrafoelenco"/>
        <w:numPr>
          <w:ilvl w:val="0"/>
          <w:numId w:val="5"/>
        </w:numPr>
        <w:rPr>
          <w:lang w:val="en-US"/>
        </w:rPr>
      </w:pPr>
      <w:r w:rsidRPr="00FE794D">
        <w:rPr>
          <w:lang w:val="en-US"/>
        </w:rPr>
        <w:t xml:space="preserve">IT </w:t>
      </w:r>
      <w:r>
        <w:rPr>
          <w:lang w:val="en-US"/>
        </w:rPr>
        <w:t xml:space="preserve">experts </w:t>
      </w:r>
      <w:r w:rsidR="008A7A0A">
        <w:rPr>
          <w:lang w:val="en-US"/>
        </w:rPr>
        <w:t xml:space="preserve">to provide </w:t>
      </w:r>
      <w:r w:rsidRPr="00FE794D">
        <w:rPr>
          <w:lang w:val="en-US"/>
        </w:rPr>
        <w:t xml:space="preserve">a feasibility study of </w:t>
      </w:r>
      <w:r>
        <w:rPr>
          <w:lang w:val="en-US"/>
        </w:rPr>
        <w:t xml:space="preserve">technical aspects </w:t>
      </w:r>
      <w:r w:rsidRPr="00FE794D">
        <w:rPr>
          <w:lang w:val="en-US"/>
        </w:rPr>
        <w:t>taking into account:</w:t>
      </w:r>
    </w:p>
    <w:p w14:paraId="644E43E4" w14:textId="77777777" w:rsidR="00F213D1" w:rsidRDefault="00F213D1" w:rsidP="00F213D1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The software already in place for the business process of the statistical domain</w:t>
      </w:r>
    </w:p>
    <w:p w14:paraId="298F69E8" w14:textId="77777777" w:rsidR="00F213D1" w:rsidRDefault="00F213D1" w:rsidP="00F213D1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External SDMX software that may be used for the project</w:t>
      </w:r>
    </w:p>
    <w:p w14:paraId="7DDEA838" w14:textId="4142F677" w:rsidR="00F213D1" w:rsidRDefault="00F213D1" w:rsidP="00F213D1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Any new developments that are required</w:t>
      </w:r>
    </w:p>
    <w:p w14:paraId="61E85C5C" w14:textId="77777777" w:rsidR="00F213D1" w:rsidRDefault="00F213D1" w:rsidP="00F213D1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Performance requirements (e.g. throughput) and constraints (e.g. bandwidth)</w:t>
      </w:r>
    </w:p>
    <w:p w14:paraId="2A2C248B" w14:textId="77777777" w:rsidR="00F213D1" w:rsidRDefault="00F213D1" w:rsidP="00F213D1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Security requirements</w:t>
      </w:r>
    </w:p>
    <w:p w14:paraId="01CB786F" w14:textId="2D910CB5" w:rsidR="00F213D1" w:rsidRPr="00C878BA" w:rsidRDefault="00F213D1" w:rsidP="00F213D1">
      <w:pPr>
        <w:pStyle w:val="Paragrafoelenco"/>
        <w:numPr>
          <w:ilvl w:val="0"/>
          <w:numId w:val="5"/>
        </w:numPr>
        <w:rPr>
          <w:lang w:val="en-US"/>
        </w:rPr>
      </w:pPr>
      <w:r w:rsidRPr="00C878BA">
        <w:rPr>
          <w:lang w:val="en-US"/>
        </w:rPr>
        <w:t xml:space="preserve">SDMX </w:t>
      </w:r>
      <w:r>
        <w:rPr>
          <w:lang w:val="en-US"/>
        </w:rPr>
        <w:t xml:space="preserve">experts who provide guidance and validate the correct implementation of the standard and participate in the </w:t>
      </w:r>
      <w:r w:rsidRPr="00C878BA">
        <w:rPr>
          <w:lang w:val="en-US"/>
        </w:rPr>
        <w:t>feasibility stud</w:t>
      </w:r>
      <w:r>
        <w:rPr>
          <w:lang w:val="en-US"/>
        </w:rPr>
        <w:t>ies</w:t>
      </w:r>
    </w:p>
    <w:p w14:paraId="75D7D991" w14:textId="77777777" w:rsidR="00F213D1" w:rsidRPr="00FE794D" w:rsidRDefault="00F213D1" w:rsidP="00F213D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Statistical domain experts who validate the reported data, and provide a mapping between internal structures and the SDMX structures (e.g. DSDs and Code</w:t>
      </w:r>
      <w:r w:rsidR="000128CD">
        <w:rPr>
          <w:lang w:val="en-US"/>
        </w:rPr>
        <w:t xml:space="preserve"> L</w:t>
      </w:r>
      <w:r>
        <w:rPr>
          <w:lang w:val="en-US"/>
        </w:rPr>
        <w:t>ists)</w:t>
      </w:r>
    </w:p>
    <w:p w14:paraId="738B26BD" w14:textId="77777777" w:rsidR="00C829F6" w:rsidRPr="00C829F6" w:rsidRDefault="00C829F6" w:rsidP="0067351F">
      <w:pPr>
        <w:pStyle w:val="Titolo2"/>
        <w:rPr>
          <w:lang w:val="en-US"/>
        </w:rPr>
      </w:pPr>
      <w:r>
        <w:rPr>
          <w:lang w:val="en-US"/>
        </w:rPr>
        <w:t>Appoint project manager and team; define project plan</w:t>
      </w:r>
    </w:p>
    <w:p w14:paraId="3C5A1A92" w14:textId="50E60D6D" w:rsidR="00D11873" w:rsidRDefault="00FE794D" w:rsidP="00C829F6">
      <w:pPr>
        <w:rPr>
          <w:lang w:val="en-US"/>
        </w:rPr>
      </w:pPr>
      <w:r>
        <w:rPr>
          <w:lang w:val="en-US"/>
        </w:rPr>
        <w:t xml:space="preserve">The </w:t>
      </w:r>
      <w:r w:rsidR="006A4618">
        <w:rPr>
          <w:lang w:val="en-US"/>
        </w:rPr>
        <w:t xml:space="preserve">data provider (NSO) </w:t>
      </w:r>
      <w:r w:rsidR="00FF2FEE">
        <w:rPr>
          <w:lang w:val="en-US"/>
        </w:rPr>
        <w:t xml:space="preserve">organizes </w:t>
      </w:r>
      <w:r w:rsidR="008A7A0A">
        <w:rPr>
          <w:lang w:val="en-US"/>
        </w:rPr>
        <w:t xml:space="preserve">these </w:t>
      </w:r>
      <w:r w:rsidR="00FF2FEE">
        <w:rPr>
          <w:lang w:val="en-US"/>
        </w:rPr>
        <w:t xml:space="preserve">aspects of the </w:t>
      </w:r>
      <w:r w:rsidR="005C612D">
        <w:rPr>
          <w:lang w:val="en-US"/>
        </w:rPr>
        <w:t>implementation</w:t>
      </w:r>
      <w:r w:rsidR="006A4618">
        <w:rPr>
          <w:lang w:val="en-US"/>
        </w:rPr>
        <w:t xml:space="preserve"> </w:t>
      </w:r>
      <w:r w:rsidR="005C612D">
        <w:rPr>
          <w:lang w:val="en-US"/>
        </w:rPr>
        <w:t>working</w:t>
      </w:r>
      <w:r w:rsidR="00FF2FEE">
        <w:rPr>
          <w:lang w:val="en-US"/>
        </w:rPr>
        <w:t xml:space="preserve"> group</w:t>
      </w:r>
      <w:r w:rsidR="00D11873">
        <w:rPr>
          <w:lang w:val="en-US"/>
        </w:rPr>
        <w:t>:</w:t>
      </w:r>
    </w:p>
    <w:p w14:paraId="67BA1AE5" w14:textId="148058BF" w:rsidR="00D11873" w:rsidRDefault="00FF2FEE" w:rsidP="00D11873">
      <w:pPr>
        <w:pStyle w:val="Paragrafoelenco"/>
        <w:numPr>
          <w:ilvl w:val="0"/>
          <w:numId w:val="6"/>
        </w:numPr>
        <w:ind w:left="709" w:hanging="283"/>
        <w:rPr>
          <w:lang w:val="en-US"/>
        </w:rPr>
      </w:pPr>
      <w:r>
        <w:rPr>
          <w:lang w:val="en-US"/>
        </w:rPr>
        <w:t>regular</w:t>
      </w:r>
      <w:r w:rsidR="00D11873">
        <w:rPr>
          <w:lang w:val="en-US"/>
        </w:rPr>
        <w:t xml:space="preserve"> </w:t>
      </w:r>
      <w:r>
        <w:rPr>
          <w:lang w:val="en-US"/>
        </w:rPr>
        <w:t>meetings of the working group</w:t>
      </w:r>
      <w:r w:rsidR="000128CD">
        <w:rPr>
          <w:lang w:val="en-US"/>
        </w:rPr>
        <w:t xml:space="preserve"> to follow the </w:t>
      </w:r>
      <w:r w:rsidR="000128CD">
        <w:rPr>
          <w:lang w:val="en"/>
        </w:rPr>
        <w:t xml:space="preserve">project progress, </w:t>
      </w:r>
      <w:r w:rsidR="008A7A0A">
        <w:rPr>
          <w:lang w:val="en"/>
        </w:rPr>
        <w:t xml:space="preserve">analyse and resolve </w:t>
      </w:r>
      <w:r w:rsidR="000128CD" w:rsidRPr="00C878BA">
        <w:rPr>
          <w:lang w:val="en"/>
        </w:rPr>
        <w:t>issues</w:t>
      </w:r>
      <w:r>
        <w:rPr>
          <w:lang w:val="en-US"/>
        </w:rPr>
        <w:t>;</w:t>
      </w:r>
    </w:p>
    <w:p w14:paraId="69A6A472" w14:textId="25611D7F" w:rsidR="00D11873" w:rsidRDefault="00FF2FEE" w:rsidP="00D11873">
      <w:pPr>
        <w:pStyle w:val="Paragrafoelenco"/>
        <w:numPr>
          <w:ilvl w:val="0"/>
          <w:numId w:val="6"/>
        </w:numPr>
        <w:ind w:left="709" w:hanging="283"/>
        <w:rPr>
          <w:lang w:val="en-US"/>
        </w:rPr>
      </w:pPr>
      <w:r>
        <w:rPr>
          <w:lang w:val="en-US"/>
        </w:rPr>
        <w:t>consultancy with external experts</w:t>
      </w:r>
      <w:r w:rsidR="008A7A0A">
        <w:rPr>
          <w:lang w:val="en-US"/>
        </w:rPr>
        <w:t xml:space="preserve"> where required</w:t>
      </w:r>
      <w:r>
        <w:rPr>
          <w:lang w:val="en-US"/>
        </w:rPr>
        <w:t>;</w:t>
      </w:r>
    </w:p>
    <w:p w14:paraId="38FFA0C7" w14:textId="2237519B" w:rsidR="00C878BA" w:rsidRDefault="00FF2FEE" w:rsidP="00D11873">
      <w:pPr>
        <w:pStyle w:val="Paragrafoelenco"/>
        <w:numPr>
          <w:ilvl w:val="0"/>
          <w:numId w:val="6"/>
        </w:numPr>
        <w:ind w:left="709" w:hanging="283"/>
        <w:rPr>
          <w:lang w:val="en-US"/>
        </w:rPr>
      </w:pPr>
      <w:r>
        <w:rPr>
          <w:lang w:val="en-US"/>
        </w:rPr>
        <w:t xml:space="preserve">reporting </w:t>
      </w:r>
      <w:r w:rsidR="008A7A0A">
        <w:rPr>
          <w:lang w:val="en-US"/>
        </w:rPr>
        <w:t xml:space="preserve">lines (e.g. to </w:t>
      </w:r>
      <w:r>
        <w:rPr>
          <w:lang w:val="en-US"/>
        </w:rPr>
        <w:t>senior management</w:t>
      </w:r>
      <w:r w:rsidR="008A7A0A">
        <w:rPr>
          <w:lang w:val="en-US"/>
        </w:rPr>
        <w:t>)</w:t>
      </w:r>
      <w:r w:rsidR="00161226">
        <w:rPr>
          <w:lang w:val="en-US"/>
        </w:rPr>
        <w:t>.</w:t>
      </w:r>
    </w:p>
    <w:p w14:paraId="253790D5" w14:textId="77777777" w:rsidR="002B2BE8" w:rsidRPr="00C829F6" w:rsidRDefault="002B2BE8" w:rsidP="0067351F">
      <w:pPr>
        <w:pStyle w:val="Titolo2"/>
        <w:rPr>
          <w:lang w:val="en-US"/>
        </w:rPr>
      </w:pPr>
      <w:r w:rsidRPr="00C829F6">
        <w:rPr>
          <w:lang w:val="en-US"/>
        </w:rPr>
        <w:t>Organize training courses for project members and stakeholders</w:t>
      </w:r>
    </w:p>
    <w:p w14:paraId="5FBC03C2" w14:textId="249DEE95" w:rsidR="00C878BA" w:rsidRDefault="002B2BE8">
      <w:pPr>
        <w:rPr>
          <w:lang w:val="en-US"/>
        </w:rPr>
      </w:pPr>
      <w:r>
        <w:rPr>
          <w:lang w:val="en-US"/>
        </w:rPr>
        <w:t xml:space="preserve">The </w:t>
      </w:r>
      <w:r w:rsidR="006A4618">
        <w:rPr>
          <w:lang w:val="en-US"/>
        </w:rPr>
        <w:t xml:space="preserve">data provider (NSO) </w:t>
      </w:r>
      <w:r w:rsidR="00C878BA">
        <w:rPr>
          <w:lang w:val="en-US"/>
        </w:rPr>
        <w:t xml:space="preserve">decides to propose some training courses both for </w:t>
      </w:r>
      <w:r w:rsidR="003B1AC1">
        <w:rPr>
          <w:lang w:val="en-US"/>
        </w:rPr>
        <w:t xml:space="preserve">management </w:t>
      </w:r>
      <w:r w:rsidR="00C878BA">
        <w:rPr>
          <w:lang w:val="en-US"/>
        </w:rPr>
        <w:t xml:space="preserve">and for </w:t>
      </w:r>
      <w:r w:rsidR="00FF2FEE">
        <w:rPr>
          <w:lang w:val="en-US"/>
        </w:rPr>
        <w:t>staff affected by the SDMX implementation</w:t>
      </w:r>
      <w:r w:rsidR="00C878BA">
        <w:rPr>
          <w:lang w:val="en-US"/>
        </w:rPr>
        <w:t>.</w:t>
      </w:r>
    </w:p>
    <w:p w14:paraId="4AE91526" w14:textId="45DDA5C6" w:rsidR="00C878BA" w:rsidRDefault="00C878BA">
      <w:pPr>
        <w:rPr>
          <w:lang w:val="en-US"/>
        </w:rPr>
      </w:pPr>
      <w:r>
        <w:rPr>
          <w:lang w:val="en-US"/>
        </w:rPr>
        <w:lastRenderedPageBreak/>
        <w:t xml:space="preserve">Courses </w:t>
      </w:r>
      <w:r w:rsidR="006B2235">
        <w:rPr>
          <w:lang w:val="en-US"/>
        </w:rPr>
        <w:t>may</w:t>
      </w:r>
      <w:r w:rsidR="00FF2FEE">
        <w:rPr>
          <w:lang w:val="en-US"/>
        </w:rPr>
        <w:t xml:space="preserve"> be physical and/or virtual</w:t>
      </w:r>
      <w:r>
        <w:rPr>
          <w:lang w:val="en-US"/>
        </w:rPr>
        <w:t>. The training plan</w:t>
      </w:r>
      <w:r w:rsidR="00FF2FEE">
        <w:rPr>
          <w:lang w:val="en-US"/>
        </w:rPr>
        <w:t xml:space="preserve"> is</w:t>
      </w:r>
      <w:r>
        <w:rPr>
          <w:lang w:val="en-US"/>
        </w:rPr>
        <w:t>:</w:t>
      </w:r>
    </w:p>
    <w:p w14:paraId="6ADD2D51" w14:textId="3EF002D4" w:rsidR="002B2BE8" w:rsidRDefault="00FF2FEE" w:rsidP="00C878BA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half-day </w:t>
      </w:r>
      <w:r w:rsidR="00C878BA">
        <w:rPr>
          <w:lang w:val="en-US"/>
        </w:rPr>
        <w:t>c</w:t>
      </w:r>
      <w:r w:rsidR="002B2BE8" w:rsidRPr="00C878BA">
        <w:rPr>
          <w:lang w:val="en-US"/>
        </w:rPr>
        <w:t>ourse</w:t>
      </w:r>
      <w:r w:rsidR="008A7A0A">
        <w:rPr>
          <w:lang w:val="en-US"/>
        </w:rPr>
        <w:t xml:space="preserve"> for NSO managers</w:t>
      </w:r>
      <w:r w:rsidR="002B2BE8" w:rsidRPr="00C878BA">
        <w:rPr>
          <w:lang w:val="en-US"/>
        </w:rPr>
        <w:t xml:space="preserve"> </w:t>
      </w:r>
      <w:r w:rsidR="008A7A0A">
        <w:rPr>
          <w:lang w:val="en-US"/>
        </w:rPr>
        <w:t xml:space="preserve">where </w:t>
      </w:r>
      <w:r w:rsidR="002B2BE8" w:rsidRPr="00C878BA">
        <w:rPr>
          <w:lang w:val="en-US"/>
        </w:rPr>
        <w:t xml:space="preserve">SDMX data exchange is presented </w:t>
      </w:r>
      <w:r w:rsidR="00C829F6" w:rsidRPr="00C878BA">
        <w:rPr>
          <w:lang w:val="en-US"/>
        </w:rPr>
        <w:t>as a strategic perspective for the organization</w:t>
      </w:r>
      <w:r w:rsidR="00C878BA">
        <w:rPr>
          <w:lang w:val="en-US"/>
        </w:rPr>
        <w:t xml:space="preserve"> itself</w:t>
      </w:r>
      <w:r>
        <w:rPr>
          <w:lang w:val="en-US"/>
        </w:rPr>
        <w:t>;</w:t>
      </w:r>
    </w:p>
    <w:p w14:paraId="42206673" w14:textId="7C7042A3" w:rsidR="00C878BA" w:rsidRDefault="00797B3C" w:rsidP="00C878BA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two</w:t>
      </w:r>
      <w:r w:rsidR="00FF2FEE">
        <w:rPr>
          <w:lang w:val="en-US"/>
        </w:rPr>
        <w:t xml:space="preserve">-day </w:t>
      </w:r>
      <w:r w:rsidR="00C878BA">
        <w:rPr>
          <w:lang w:val="en-US"/>
        </w:rPr>
        <w:t>cour</w:t>
      </w:r>
      <w:r w:rsidR="00535361">
        <w:rPr>
          <w:lang w:val="en-US"/>
        </w:rPr>
        <w:t>s</w:t>
      </w:r>
      <w:r w:rsidR="00C878BA">
        <w:rPr>
          <w:lang w:val="en-US"/>
        </w:rPr>
        <w:t xml:space="preserve">e for </w:t>
      </w:r>
      <w:r w:rsidR="008A7A0A">
        <w:rPr>
          <w:lang w:val="en-US"/>
        </w:rPr>
        <w:t xml:space="preserve">NSO </w:t>
      </w:r>
      <w:r w:rsidR="00C878BA">
        <w:rPr>
          <w:lang w:val="en-US"/>
        </w:rPr>
        <w:t xml:space="preserve">statisticians </w:t>
      </w:r>
      <w:r w:rsidR="00C04591">
        <w:rPr>
          <w:lang w:val="en-US"/>
        </w:rPr>
        <w:t xml:space="preserve">covering </w:t>
      </w:r>
      <w:r w:rsidR="008A7A0A">
        <w:rPr>
          <w:lang w:val="en-US"/>
        </w:rPr>
        <w:t xml:space="preserve">the transition to SDMX, </w:t>
      </w:r>
      <w:r w:rsidR="00FF2FEE">
        <w:rPr>
          <w:lang w:val="en-US"/>
        </w:rPr>
        <w:t>information model</w:t>
      </w:r>
      <w:r w:rsidR="00C878BA">
        <w:rPr>
          <w:lang w:val="en-US"/>
        </w:rPr>
        <w:t>, guidelines, data modelling</w:t>
      </w:r>
      <w:r w:rsidR="008A7A0A">
        <w:rPr>
          <w:lang w:val="en-US"/>
        </w:rPr>
        <w:t>;</w:t>
      </w:r>
    </w:p>
    <w:p w14:paraId="70072483" w14:textId="471513B4" w:rsidR="00C04591" w:rsidRDefault="00797B3C" w:rsidP="00C878BA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two</w:t>
      </w:r>
      <w:r w:rsidR="00FF2FEE">
        <w:rPr>
          <w:lang w:val="en-US"/>
        </w:rPr>
        <w:t>-day</w:t>
      </w:r>
      <w:r>
        <w:rPr>
          <w:lang w:val="en-US"/>
        </w:rPr>
        <w:t>s</w:t>
      </w:r>
      <w:r w:rsidR="00FF2FEE">
        <w:rPr>
          <w:lang w:val="en-US"/>
        </w:rPr>
        <w:t xml:space="preserve"> course </w:t>
      </w:r>
      <w:r w:rsidR="00C878BA">
        <w:rPr>
          <w:lang w:val="en-US"/>
        </w:rPr>
        <w:t xml:space="preserve">for </w:t>
      </w:r>
      <w:r w:rsidR="008A7A0A">
        <w:rPr>
          <w:lang w:val="en-US"/>
        </w:rPr>
        <w:t xml:space="preserve">NSO </w:t>
      </w:r>
      <w:r w:rsidR="00C878BA">
        <w:rPr>
          <w:lang w:val="en-US"/>
        </w:rPr>
        <w:t xml:space="preserve">IT </w:t>
      </w:r>
      <w:r w:rsidR="00FF2FEE">
        <w:rPr>
          <w:lang w:val="en-US"/>
        </w:rPr>
        <w:t xml:space="preserve">staff </w:t>
      </w:r>
      <w:r w:rsidR="008A7A0A">
        <w:rPr>
          <w:lang w:val="en-US"/>
        </w:rPr>
        <w:t>covering the transition to SDMX,</w:t>
      </w:r>
      <w:r w:rsidR="008A7A0A" w:rsidDel="00C04591">
        <w:rPr>
          <w:lang w:val="en-US"/>
        </w:rPr>
        <w:t xml:space="preserve"> </w:t>
      </w:r>
      <w:r w:rsidR="00C04591">
        <w:rPr>
          <w:lang w:val="en-US"/>
        </w:rPr>
        <w:t xml:space="preserve">the </w:t>
      </w:r>
      <w:r w:rsidR="00FF2FEE">
        <w:rPr>
          <w:lang w:val="en-US"/>
        </w:rPr>
        <w:t>technical standard,</w:t>
      </w:r>
      <w:r w:rsidR="00C878BA">
        <w:rPr>
          <w:lang w:val="en-US"/>
        </w:rPr>
        <w:t xml:space="preserve"> web service</w:t>
      </w:r>
      <w:r w:rsidR="00FF2FEE">
        <w:rPr>
          <w:lang w:val="en-US"/>
        </w:rPr>
        <w:t>, tech. implementation</w:t>
      </w:r>
      <w:r w:rsidR="008A7A0A">
        <w:rPr>
          <w:lang w:val="en-US"/>
        </w:rPr>
        <w:t>;</w:t>
      </w:r>
    </w:p>
    <w:p w14:paraId="64EA20C4" w14:textId="507169DE" w:rsidR="002B2BE8" w:rsidRPr="001610CB" w:rsidRDefault="00776979" w:rsidP="0067351F">
      <w:pPr>
        <w:pStyle w:val="Paragrafoelenco"/>
        <w:numPr>
          <w:ilvl w:val="0"/>
          <w:numId w:val="9"/>
        </w:num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pre-recorded video covering the use of SDMX tools for all staff involved in the SDMX exchange. The course includes a simple test to help </w:t>
      </w:r>
      <w:r w:rsidR="00485F2E">
        <w:rPr>
          <w:lang w:val="en-US"/>
        </w:rPr>
        <w:t>staff integrate the training, and a</w:t>
      </w:r>
      <w:r w:rsidR="008E7D71">
        <w:rPr>
          <w:lang w:val="en-US"/>
        </w:rPr>
        <w:t xml:space="preserve"> virtual-machine or</w:t>
      </w:r>
      <w:r w:rsidR="00485F2E">
        <w:rPr>
          <w:lang w:val="en-US"/>
        </w:rPr>
        <w:t xml:space="preserve"> container with the tools installed </w:t>
      </w:r>
      <w:r w:rsidR="008E7D71">
        <w:rPr>
          <w:lang w:val="en-US"/>
        </w:rPr>
        <w:t>so that the trainee can</w:t>
      </w:r>
      <w:r w:rsidR="00485F2E">
        <w:rPr>
          <w:lang w:val="en-US"/>
        </w:rPr>
        <w:t xml:space="preserve"> safely experiment with the</w:t>
      </w:r>
      <w:r w:rsidR="008E7D71">
        <w:rPr>
          <w:lang w:val="en-US"/>
        </w:rPr>
        <w:t>m</w:t>
      </w:r>
      <w:r w:rsidR="00485F2E">
        <w:rPr>
          <w:lang w:val="en-US"/>
        </w:rPr>
        <w:t>.</w:t>
      </w:r>
    </w:p>
    <w:p w14:paraId="04F7DFDD" w14:textId="29F750C0" w:rsidR="00EF39CB" w:rsidRDefault="00D6517B" w:rsidP="0067351F">
      <w:pPr>
        <w:pStyle w:val="Titolo2"/>
        <w:rPr>
          <w:lang w:val="en-US"/>
        </w:rPr>
      </w:pPr>
      <w:r>
        <w:rPr>
          <w:lang w:val="en-US"/>
        </w:rPr>
        <w:t>Design data reporting architecture</w:t>
      </w:r>
      <w:r w:rsidR="00EF39CB">
        <w:rPr>
          <w:lang w:val="en-US"/>
        </w:rPr>
        <w:t xml:space="preserve">, Design IT infrastructure and create </w:t>
      </w:r>
      <w:r w:rsidR="00F03064">
        <w:rPr>
          <w:lang w:val="en-US"/>
        </w:rPr>
        <w:t xml:space="preserve">test </w:t>
      </w:r>
      <w:r w:rsidR="00EF39CB">
        <w:rPr>
          <w:lang w:val="en-US"/>
        </w:rPr>
        <w:t>plan</w:t>
      </w:r>
    </w:p>
    <w:p w14:paraId="10E7B990" w14:textId="3F83DF8C" w:rsidR="009D7DCE" w:rsidRDefault="00B50B75">
      <w:pPr>
        <w:rPr>
          <w:lang w:val="en-US"/>
        </w:rPr>
      </w:pPr>
      <w:r>
        <w:rPr>
          <w:lang w:val="en-US"/>
        </w:rPr>
        <w:t>T</w:t>
      </w:r>
      <w:r w:rsidR="00D65723">
        <w:rPr>
          <w:lang w:val="en-US"/>
        </w:rPr>
        <w:t xml:space="preserve">he </w:t>
      </w:r>
      <w:r w:rsidR="006A4618">
        <w:rPr>
          <w:lang w:val="en-US"/>
        </w:rPr>
        <w:t xml:space="preserve">data provider (NSO) </w:t>
      </w:r>
      <w:r w:rsidR="00D65723">
        <w:rPr>
          <w:lang w:val="en-US"/>
        </w:rPr>
        <w:t xml:space="preserve">IT Project Manager </w:t>
      </w:r>
      <w:r w:rsidR="0030483A">
        <w:rPr>
          <w:lang w:val="en-US"/>
        </w:rPr>
        <w:t xml:space="preserve">leads the team to </w:t>
      </w:r>
      <w:r w:rsidR="00D65723">
        <w:rPr>
          <w:lang w:val="en-US"/>
        </w:rPr>
        <w:t xml:space="preserve">design the </w:t>
      </w:r>
      <w:r w:rsidR="0030483A">
        <w:rPr>
          <w:lang w:val="en-US"/>
        </w:rPr>
        <w:t xml:space="preserve">IT </w:t>
      </w:r>
      <w:r w:rsidR="00D65723">
        <w:rPr>
          <w:lang w:val="en-US"/>
        </w:rPr>
        <w:t>architecture</w:t>
      </w:r>
      <w:r w:rsidR="0030483A">
        <w:rPr>
          <w:lang w:val="en-US"/>
        </w:rPr>
        <w:t>.</w:t>
      </w:r>
      <w:r w:rsidR="00390511">
        <w:rPr>
          <w:lang w:val="en-US"/>
        </w:rPr>
        <w:t xml:space="preserve"> The architecture </w:t>
      </w:r>
      <w:r w:rsidR="00D65723">
        <w:rPr>
          <w:lang w:val="en-US"/>
        </w:rPr>
        <w:t xml:space="preserve">is composed </w:t>
      </w:r>
      <w:r w:rsidR="0030483A">
        <w:rPr>
          <w:lang w:val="en-US"/>
        </w:rPr>
        <w:t>of NSO-specific</w:t>
      </w:r>
      <w:r w:rsidR="00D65723">
        <w:rPr>
          <w:lang w:val="en-US"/>
        </w:rPr>
        <w:t xml:space="preserve"> tools </w:t>
      </w:r>
      <w:r w:rsidR="00161226">
        <w:rPr>
          <w:lang w:val="en-US"/>
        </w:rPr>
        <w:t>for</w:t>
      </w:r>
      <w:r w:rsidR="00D65723">
        <w:rPr>
          <w:lang w:val="en-US"/>
        </w:rPr>
        <w:t xml:space="preserve"> the data production and </w:t>
      </w:r>
      <w:r w:rsidR="0030483A">
        <w:rPr>
          <w:lang w:val="en-US"/>
        </w:rPr>
        <w:t xml:space="preserve">of </w:t>
      </w:r>
      <w:hyperlink r:id="rId6" w:history="1">
        <w:r w:rsidR="0030483A" w:rsidRPr="0030483A">
          <w:rPr>
            <w:rStyle w:val="Collegamentoipertestuale"/>
            <w:lang w:val="en-US"/>
          </w:rPr>
          <w:t xml:space="preserve">SDMX </w:t>
        </w:r>
        <w:r w:rsidR="00D65723" w:rsidRPr="0030483A">
          <w:rPr>
            <w:rStyle w:val="Collegamentoipertestuale"/>
            <w:lang w:val="en-US"/>
          </w:rPr>
          <w:t xml:space="preserve">tools </w:t>
        </w:r>
        <w:r w:rsidR="0030483A" w:rsidRPr="0030483A">
          <w:rPr>
            <w:rStyle w:val="Collegamentoipertestuale"/>
            <w:lang w:val="en-US"/>
          </w:rPr>
          <w:t>available on SDMX.org</w:t>
        </w:r>
      </w:hyperlink>
      <w:r w:rsidR="0030483A">
        <w:rPr>
          <w:lang w:val="en-US"/>
        </w:rPr>
        <w:t xml:space="preserve"> </w:t>
      </w:r>
      <w:r w:rsidR="00161226">
        <w:rPr>
          <w:lang w:val="en-US"/>
        </w:rPr>
        <w:t>for</w:t>
      </w:r>
      <w:r w:rsidR="00D65723">
        <w:rPr>
          <w:lang w:val="en-US"/>
        </w:rPr>
        <w:t xml:space="preserve"> the data </w:t>
      </w:r>
      <w:r w:rsidR="00161226">
        <w:rPr>
          <w:lang w:val="en-US"/>
        </w:rPr>
        <w:t>reporting</w:t>
      </w:r>
      <w:r w:rsidR="0030483A">
        <w:rPr>
          <w:lang w:val="en-US"/>
        </w:rPr>
        <w:t xml:space="preserve"> which includes </w:t>
      </w:r>
      <w:r w:rsidR="00D65723">
        <w:rPr>
          <w:lang w:val="en-US"/>
        </w:rPr>
        <w:t xml:space="preserve">the web service for the hub architecture of the data collector. </w:t>
      </w:r>
    </w:p>
    <w:p w14:paraId="24C69345" w14:textId="3556FE09" w:rsidR="00161226" w:rsidRDefault="00F54F1E" w:rsidP="0067351F">
      <w:pPr>
        <w:jc w:val="center"/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35E80931" wp14:editId="3FE0FD02">
            <wp:extent cx="4105275" cy="2324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C7C41" w14:textId="77777777" w:rsidR="009D7DCE" w:rsidRDefault="009D7DCE" w:rsidP="0067351F">
      <w:pPr>
        <w:jc w:val="center"/>
        <w:rPr>
          <w:lang w:val="en-US"/>
        </w:rPr>
      </w:pPr>
      <w:r>
        <w:rPr>
          <w:lang w:val="en-US"/>
        </w:rPr>
        <w:t>Project architecture</w:t>
      </w:r>
    </w:p>
    <w:p w14:paraId="5ABA3C46" w14:textId="77777777" w:rsidR="00EF39CB" w:rsidRDefault="00EF39CB" w:rsidP="0067351F">
      <w:pPr>
        <w:pStyle w:val="Titolo2"/>
        <w:rPr>
          <w:lang w:val="en-US"/>
        </w:rPr>
      </w:pPr>
      <w:r>
        <w:rPr>
          <w:lang w:val="en-US"/>
        </w:rPr>
        <w:t>Data production, analysis and design</w:t>
      </w:r>
    </w:p>
    <w:p w14:paraId="35A73DB8" w14:textId="78666736" w:rsidR="000D187E" w:rsidRPr="00AB3344" w:rsidRDefault="008E7D71" w:rsidP="00EF39CB">
      <w:pPr>
        <w:rPr>
          <w:lang w:val="en-US"/>
        </w:rPr>
      </w:pPr>
      <w:r>
        <w:rPr>
          <w:lang w:val="en-US"/>
        </w:rPr>
        <w:t>D</w:t>
      </w:r>
      <w:r w:rsidR="000D187E">
        <w:rPr>
          <w:lang w:val="en-US"/>
        </w:rPr>
        <w:t xml:space="preserve">ata </w:t>
      </w:r>
      <w:r w:rsidR="00BD6676">
        <w:rPr>
          <w:lang w:val="en-US"/>
        </w:rPr>
        <w:t>for reporting</w:t>
      </w:r>
      <w:r w:rsidR="000D187E">
        <w:rPr>
          <w:lang w:val="en-US"/>
        </w:rPr>
        <w:t xml:space="preserve"> are produced </w:t>
      </w:r>
      <w:r w:rsidR="00F03064">
        <w:rPr>
          <w:lang w:val="en-US"/>
        </w:rPr>
        <w:t xml:space="preserve">specifically </w:t>
      </w:r>
      <w:r w:rsidR="000D187E">
        <w:rPr>
          <w:lang w:val="en-US"/>
        </w:rPr>
        <w:t xml:space="preserve">for the project. </w:t>
      </w:r>
      <w:r>
        <w:rPr>
          <w:lang w:val="en-US"/>
        </w:rPr>
        <w:t xml:space="preserve">They </w:t>
      </w:r>
      <w:r w:rsidR="000D187E">
        <w:rPr>
          <w:lang w:val="en-US"/>
        </w:rPr>
        <w:t>will be not re</w:t>
      </w:r>
      <w:r>
        <w:rPr>
          <w:lang w:val="en-US"/>
        </w:rPr>
        <w:t>-</w:t>
      </w:r>
      <w:r w:rsidR="000D187E">
        <w:rPr>
          <w:lang w:val="en-US"/>
        </w:rPr>
        <w:t xml:space="preserve">used for internal purposes or </w:t>
      </w:r>
      <w:r w:rsidR="00F21396">
        <w:rPr>
          <w:lang w:val="en-US"/>
        </w:rPr>
        <w:t xml:space="preserve">for </w:t>
      </w:r>
      <w:r w:rsidR="00F03064">
        <w:rPr>
          <w:lang w:val="en-US"/>
        </w:rPr>
        <w:t xml:space="preserve">other </w:t>
      </w:r>
      <w:r w:rsidR="00F21396">
        <w:rPr>
          <w:lang w:val="en-US"/>
        </w:rPr>
        <w:t>dissemination purposes</w:t>
      </w:r>
      <w:r w:rsidR="000D187E">
        <w:rPr>
          <w:lang w:val="en-US"/>
        </w:rPr>
        <w:t xml:space="preserve">. Data are therefore </w:t>
      </w:r>
      <w:r w:rsidR="00BD6676">
        <w:rPr>
          <w:lang w:val="en-US"/>
        </w:rPr>
        <w:t xml:space="preserve">stored in a separate data warehouse </w:t>
      </w:r>
      <w:r w:rsidR="00F21396">
        <w:rPr>
          <w:lang w:val="en-US"/>
        </w:rPr>
        <w:t>and</w:t>
      </w:r>
      <w:r w:rsidR="000D187E">
        <w:rPr>
          <w:lang w:val="en-US"/>
        </w:rPr>
        <w:t xml:space="preserve"> </w:t>
      </w:r>
      <w:r w:rsidR="00BD6676">
        <w:rPr>
          <w:lang w:val="en-US"/>
        </w:rPr>
        <w:t xml:space="preserve">described using </w:t>
      </w:r>
      <w:r w:rsidR="000D187E">
        <w:rPr>
          <w:lang w:val="en-US"/>
        </w:rPr>
        <w:t>the structural metadata</w:t>
      </w:r>
      <w:r w:rsidR="00F21396">
        <w:rPr>
          <w:lang w:val="en-US"/>
        </w:rPr>
        <w:t xml:space="preserve"> </w:t>
      </w:r>
      <w:r w:rsidR="00BD6676">
        <w:rPr>
          <w:lang w:val="en-US"/>
        </w:rPr>
        <w:t>used in the data reporting DSDs</w:t>
      </w:r>
      <w:r w:rsidR="000D187E" w:rsidRPr="00AB3344">
        <w:rPr>
          <w:lang w:val="en-US"/>
        </w:rPr>
        <w:t xml:space="preserve">. No </w:t>
      </w:r>
      <w:r w:rsidR="001610CB" w:rsidRPr="00AB3344">
        <w:rPr>
          <w:lang w:val="en-US"/>
        </w:rPr>
        <w:t xml:space="preserve">internal </w:t>
      </w:r>
      <w:r w:rsidR="00AB3344">
        <w:rPr>
          <w:lang w:val="en-US"/>
        </w:rPr>
        <w:t xml:space="preserve">structural </w:t>
      </w:r>
      <w:r w:rsidR="000D187E" w:rsidRPr="00AB3344">
        <w:rPr>
          <w:lang w:val="en-US"/>
        </w:rPr>
        <w:t>mapping</w:t>
      </w:r>
      <w:r w:rsidR="00BD6676" w:rsidRPr="00AB3344">
        <w:rPr>
          <w:lang w:val="en-US"/>
        </w:rPr>
        <w:t>s</w:t>
      </w:r>
      <w:r w:rsidR="001610CB" w:rsidRPr="00AB3344">
        <w:rPr>
          <w:lang w:val="en-US"/>
        </w:rPr>
        <w:t xml:space="preserve"> </w:t>
      </w:r>
      <w:r w:rsidR="00F21396" w:rsidRPr="00AB3344">
        <w:rPr>
          <w:lang w:val="en-US"/>
        </w:rPr>
        <w:t>are</w:t>
      </w:r>
      <w:r w:rsidR="000D187E" w:rsidRPr="00AB3344">
        <w:rPr>
          <w:lang w:val="en-US"/>
        </w:rPr>
        <w:t xml:space="preserve"> necessary.</w:t>
      </w:r>
    </w:p>
    <w:p w14:paraId="78CC8F43" w14:textId="77777777" w:rsidR="00B50B75" w:rsidRDefault="00B50B75" w:rsidP="0067351F">
      <w:pPr>
        <w:pStyle w:val="Titolo2"/>
        <w:rPr>
          <w:lang w:val="en-US"/>
        </w:rPr>
      </w:pPr>
      <w:r>
        <w:rPr>
          <w:lang w:val="en-US"/>
        </w:rPr>
        <w:t>Test</w:t>
      </w:r>
    </w:p>
    <w:p w14:paraId="6C905639" w14:textId="73A233DF" w:rsidR="00B50B75" w:rsidRDefault="00B50B75">
      <w:pPr>
        <w:rPr>
          <w:lang w:val="en-US"/>
        </w:rPr>
      </w:pPr>
      <w:r>
        <w:rPr>
          <w:lang w:val="en-US"/>
        </w:rPr>
        <w:t xml:space="preserve">The pilot project data </w:t>
      </w:r>
      <w:r w:rsidR="009D7DCE">
        <w:rPr>
          <w:lang w:val="en-US"/>
        </w:rPr>
        <w:t xml:space="preserve">are </w:t>
      </w:r>
      <w:r>
        <w:rPr>
          <w:lang w:val="en-US"/>
        </w:rPr>
        <w:t xml:space="preserve">available via </w:t>
      </w:r>
      <w:r w:rsidR="001610CB">
        <w:rPr>
          <w:lang w:val="en-US"/>
        </w:rPr>
        <w:t xml:space="preserve">a </w:t>
      </w:r>
      <w:r>
        <w:rPr>
          <w:lang w:val="en-US"/>
        </w:rPr>
        <w:t xml:space="preserve">web </w:t>
      </w:r>
      <w:r w:rsidR="009D7DCE">
        <w:rPr>
          <w:lang w:val="en-US"/>
        </w:rPr>
        <w:t>service</w:t>
      </w:r>
      <w:r w:rsidR="006A4618">
        <w:rPr>
          <w:lang w:val="en-US"/>
        </w:rPr>
        <w:t xml:space="preserve"> from data provider (NSO)</w:t>
      </w:r>
      <w:r w:rsidR="001610CB">
        <w:rPr>
          <w:lang w:val="en-US"/>
        </w:rPr>
        <w:t>. Dummy d</w:t>
      </w:r>
      <w:r w:rsidR="00535361">
        <w:rPr>
          <w:lang w:val="en-US"/>
        </w:rPr>
        <w:t xml:space="preserve">ata </w:t>
      </w:r>
      <w:r w:rsidR="001610CB">
        <w:rPr>
          <w:lang w:val="en-US"/>
        </w:rPr>
        <w:t xml:space="preserve">is used </w:t>
      </w:r>
      <w:r w:rsidR="00535361">
        <w:rPr>
          <w:lang w:val="en-US"/>
        </w:rPr>
        <w:t>until the real data can be officially disseminated.</w:t>
      </w:r>
    </w:p>
    <w:p w14:paraId="6DB65420" w14:textId="77777777" w:rsidR="008A2888" w:rsidRPr="0067351F" w:rsidRDefault="0098187C" w:rsidP="0067351F">
      <w:pPr>
        <w:pStyle w:val="Titolo2"/>
        <w:rPr>
          <w:lang w:val="en-US"/>
        </w:rPr>
      </w:pPr>
      <w:r w:rsidRPr="0067351F">
        <w:rPr>
          <w:lang w:val="en-US"/>
        </w:rPr>
        <w:t>Evaluate projects</w:t>
      </w:r>
    </w:p>
    <w:p w14:paraId="06C6365B" w14:textId="1888A7D9" w:rsidR="0098187C" w:rsidRPr="0098187C" w:rsidRDefault="0092020F" w:rsidP="008A2888">
      <w:pPr>
        <w:rPr>
          <w:lang w:val="en-US"/>
        </w:rPr>
      </w:pPr>
      <w:r>
        <w:rPr>
          <w:lang w:val="en-US"/>
        </w:rPr>
        <w:t xml:space="preserve">A post-mortem evaluation of the </w:t>
      </w:r>
      <w:r w:rsidR="0098187C">
        <w:rPr>
          <w:lang w:val="en-US"/>
        </w:rPr>
        <w:t xml:space="preserve">project </w:t>
      </w:r>
      <w:r>
        <w:rPr>
          <w:lang w:val="en-US"/>
        </w:rPr>
        <w:t xml:space="preserve">is </w:t>
      </w:r>
      <w:r w:rsidR="0098187C">
        <w:rPr>
          <w:lang w:val="en-US"/>
        </w:rPr>
        <w:t xml:space="preserve">presented to the </w:t>
      </w:r>
      <w:r w:rsidR="006A4618">
        <w:rPr>
          <w:lang w:val="en-US"/>
        </w:rPr>
        <w:t xml:space="preserve">data provider (NSO)’s </w:t>
      </w:r>
      <w:r>
        <w:rPr>
          <w:lang w:val="en-US"/>
        </w:rPr>
        <w:t xml:space="preserve">staff and management </w:t>
      </w:r>
      <w:r w:rsidR="0098187C">
        <w:rPr>
          <w:lang w:val="en-US"/>
        </w:rPr>
        <w:t xml:space="preserve">in an internal </w:t>
      </w:r>
      <w:r w:rsidR="000D794B">
        <w:rPr>
          <w:lang w:val="en-US"/>
        </w:rPr>
        <w:t>meeting</w:t>
      </w:r>
      <w:r w:rsidR="0098187C">
        <w:rPr>
          <w:lang w:val="en-US"/>
        </w:rPr>
        <w:t xml:space="preserve">. The </w:t>
      </w:r>
      <w:r>
        <w:rPr>
          <w:lang w:val="en-US"/>
        </w:rPr>
        <w:t xml:space="preserve">project’s </w:t>
      </w:r>
      <w:r w:rsidR="0098187C">
        <w:rPr>
          <w:lang w:val="en-US"/>
        </w:rPr>
        <w:t xml:space="preserve">documentation </w:t>
      </w:r>
      <w:r>
        <w:rPr>
          <w:lang w:val="en-US"/>
        </w:rPr>
        <w:t xml:space="preserve">and </w:t>
      </w:r>
      <w:r w:rsidR="0098187C">
        <w:rPr>
          <w:lang w:val="en-US"/>
        </w:rPr>
        <w:t xml:space="preserve">a final </w:t>
      </w:r>
      <w:r>
        <w:rPr>
          <w:lang w:val="en-US"/>
        </w:rPr>
        <w:t xml:space="preserve">evaluation </w:t>
      </w:r>
      <w:r w:rsidR="0098187C">
        <w:rPr>
          <w:lang w:val="en-US"/>
        </w:rPr>
        <w:t>document</w:t>
      </w:r>
      <w:r>
        <w:rPr>
          <w:lang w:val="en-US"/>
        </w:rPr>
        <w:t xml:space="preserve"> containing </w:t>
      </w:r>
      <w:r w:rsidR="0098187C">
        <w:rPr>
          <w:lang w:val="en-US"/>
        </w:rPr>
        <w:t xml:space="preserve">issues and solutions are </w:t>
      </w:r>
      <w:r>
        <w:rPr>
          <w:lang w:val="en-US"/>
        </w:rPr>
        <w:t>made available</w:t>
      </w:r>
      <w:r w:rsidR="00390511">
        <w:rPr>
          <w:lang w:val="en-US"/>
        </w:rPr>
        <w:t xml:space="preserve"> in </w:t>
      </w:r>
      <w:r w:rsidR="000D794B">
        <w:rPr>
          <w:lang w:val="en-US"/>
        </w:rPr>
        <w:t xml:space="preserve">an </w:t>
      </w:r>
      <w:r w:rsidR="00390511">
        <w:rPr>
          <w:lang w:val="en-US"/>
        </w:rPr>
        <w:t>internal dissemination platform</w:t>
      </w:r>
      <w:r w:rsidR="0098187C">
        <w:rPr>
          <w:lang w:val="en-US"/>
        </w:rPr>
        <w:t>.</w:t>
      </w:r>
    </w:p>
    <w:p w14:paraId="7D1FF5BB" w14:textId="77777777" w:rsidR="00483663" w:rsidRDefault="00483663" w:rsidP="0010386E">
      <w:pPr>
        <w:rPr>
          <w:lang w:val="en-US"/>
        </w:rPr>
      </w:pPr>
    </w:p>
    <w:sectPr w:rsidR="00483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A69"/>
    <w:multiLevelType w:val="hybridMultilevel"/>
    <w:tmpl w:val="67FA61F4"/>
    <w:lvl w:ilvl="0" w:tplc="50AC69CE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466385"/>
    <w:multiLevelType w:val="hybridMultilevel"/>
    <w:tmpl w:val="3F7AB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7047A"/>
    <w:multiLevelType w:val="hybridMultilevel"/>
    <w:tmpl w:val="ED8A6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00254"/>
    <w:multiLevelType w:val="hybridMultilevel"/>
    <w:tmpl w:val="1B340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F2156"/>
    <w:multiLevelType w:val="hybridMultilevel"/>
    <w:tmpl w:val="1A5EF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40CC0"/>
    <w:multiLevelType w:val="hybridMultilevel"/>
    <w:tmpl w:val="439414B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6" w15:restartNumberingAfterBreak="0">
    <w:nsid w:val="3725532F"/>
    <w:multiLevelType w:val="hybridMultilevel"/>
    <w:tmpl w:val="FFACF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14754"/>
    <w:multiLevelType w:val="hybridMultilevel"/>
    <w:tmpl w:val="BDD63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6342D"/>
    <w:multiLevelType w:val="hybridMultilevel"/>
    <w:tmpl w:val="AA1A2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82B61"/>
    <w:multiLevelType w:val="hybridMultilevel"/>
    <w:tmpl w:val="A6A6A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47BC1"/>
    <w:multiLevelType w:val="hybridMultilevel"/>
    <w:tmpl w:val="BC06E0F2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510747EA"/>
    <w:multiLevelType w:val="hybridMultilevel"/>
    <w:tmpl w:val="5A746ACA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12C3D78"/>
    <w:multiLevelType w:val="hybridMultilevel"/>
    <w:tmpl w:val="B66A832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F162321"/>
    <w:multiLevelType w:val="hybridMultilevel"/>
    <w:tmpl w:val="D87EE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E4EE7"/>
    <w:multiLevelType w:val="hybridMultilevel"/>
    <w:tmpl w:val="815AE1C8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75A34619"/>
    <w:multiLevelType w:val="hybridMultilevel"/>
    <w:tmpl w:val="DB469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5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11"/>
  </w:num>
  <w:num w:numId="11">
    <w:abstractNumId w:val="14"/>
  </w:num>
  <w:num w:numId="12">
    <w:abstractNumId w:val="12"/>
  </w:num>
  <w:num w:numId="13">
    <w:abstractNumId w:val="13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B8"/>
    <w:rsid w:val="000128CD"/>
    <w:rsid w:val="000A66AD"/>
    <w:rsid w:val="000B5277"/>
    <w:rsid w:val="000D187E"/>
    <w:rsid w:val="000D794B"/>
    <w:rsid w:val="0010386E"/>
    <w:rsid w:val="001610CB"/>
    <w:rsid w:val="00161226"/>
    <w:rsid w:val="001704E8"/>
    <w:rsid w:val="00193954"/>
    <w:rsid w:val="00193993"/>
    <w:rsid w:val="00217C6A"/>
    <w:rsid w:val="0028138E"/>
    <w:rsid w:val="002A0A66"/>
    <w:rsid w:val="002B2BE8"/>
    <w:rsid w:val="002F3DB9"/>
    <w:rsid w:val="0030483A"/>
    <w:rsid w:val="003355F5"/>
    <w:rsid w:val="00347328"/>
    <w:rsid w:val="00356E92"/>
    <w:rsid w:val="00366FCA"/>
    <w:rsid w:val="003737AE"/>
    <w:rsid w:val="00390511"/>
    <w:rsid w:val="003A5508"/>
    <w:rsid w:val="003B1383"/>
    <w:rsid w:val="003B1AC1"/>
    <w:rsid w:val="004202CF"/>
    <w:rsid w:val="00426368"/>
    <w:rsid w:val="00476AB9"/>
    <w:rsid w:val="00483663"/>
    <w:rsid w:val="00485F2E"/>
    <w:rsid w:val="004B6DEC"/>
    <w:rsid w:val="004B74CE"/>
    <w:rsid w:val="00502670"/>
    <w:rsid w:val="00535361"/>
    <w:rsid w:val="005C0B23"/>
    <w:rsid w:val="005C612D"/>
    <w:rsid w:val="006120F0"/>
    <w:rsid w:val="006278C0"/>
    <w:rsid w:val="006308C7"/>
    <w:rsid w:val="0067351F"/>
    <w:rsid w:val="00686924"/>
    <w:rsid w:val="006A4618"/>
    <w:rsid w:val="006B2235"/>
    <w:rsid w:val="00702278"/>
    <w:rsid w:val="00724834"/>
    <w:rsid w:val="00726EA1"/>
    <w:rsid w:val="0073475D"/>
    <w:rsid w:val="00776979"/>
    <w:rsid w:val="00783B32"/>
    <w:rsid w:val="00797B3C"/>
    <w:rsid w:val="00820D14"/>
    <w:rsid w:val="00824614"/>
    <w:rsid w:val="00827551"/>
    <w:rsid w:val="008A2888"/>
    <w:rsid w:val="008A7A0A"/>
    <w:rsid w:val="008D3AE4"/>
    <w:rsid w:val="008E7D71"/>
    <w:rsid w:val="0090022A"/>
    <w:rsid w:val="00902A46"/>
    <w:rsid w:val="00907EDF"/>
    <w:rsid w:val="00916DEB"/>
    <w:rsid w:val="0092020F"/>
    <w:rsid w:val="0092169E"/>
    <w:rsid w:val="009217A5"/>
    <w:rsid w:val="00924DB5"/>
    <w:rsid w:val="0098187C"/>
    <w:rsid w:val="009B070D"/>
    <w:rsid w:val="009B555A"/>
    <w:rsid w:val="009D7DCE"/>
    <w:rsid w:val="00A12133"/>
    <w:rsid w:val="00A37361"/>
    <w:rsid w:val="00A7095C"/>
    <w:rsid w:val="00AB3344"/>
    <w:rsid w:val="00AC4A75"/>
    <w:rsid w:val="00AE51A2"/>
    <w:rsid w:val="00B22FBF"/>
    <w:rsid w:val="00B50B75"/>
    <w:rsid w:val="00B9446C"/>
    <w:rsid w:val="00BD6676"/>
    <w:rsid w:val="00C04591"/>
    <w:rsid w:val="00C829F6"/>
    <w:rsid w:val="00C878BA"/>
    <w:rsid w:val="00C93B2C"/>
    <w:rsid w:val="00CB071D"/>
    <w:rsid w:val="00D11873"/>
    <w:rsid w:val="00D37226"/>
    <w:rsid w:val="00D6517B"/>
    <w:rsid w:val="00D65723"/>
    <w:rsid w:val="00D7060C"/>
    <w:rsid w:val="00D955ED"/>
    <w:rsid w:val="00D97EB8"/>
    <w:rsid w:val="00E05E44"/>
    <w:rsid w:val="00ED4E98"/>
    <w:rsid w:val="00EF39CB"/>
    <w:rsid w:val="00F03064"/>
    <w:rsid w:val="00F10823"/>
    <w:rsid w:val="00F11B78"/>
    <w:rsid w:val="00F21396"/>
    <w:rsid w:val="00F213D1"/>
    <w:rsid w:val="00F4662E"/>
    <w:rsid w:val="00F52285"/>
    <w:rsid w:val="00F54F1E"/>
    <w:rsid w:val="00F6335F"/>
    <w:rsid w:val="00FA5F2C"/>
    <w:rsid w:val="00FB1F8D"/>
    <w:rsid w:val="00FC7063"/>
    <w:rsid w:val="00FE55F0"/>
    <w:rsid w:val="00FE794D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0C65"/>
  <w15:docId w15:val="{9C12BCF1-FB4C-49C0-94E6-E2D4DF3A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29F6"/>
  </w:style>
  <w:style w:type="paragraph" w:styleId="Titolo1">
    <w:name w:val="heading 1"/>
    <w:basedOn w:val="Normale"/>
    <w:next w:val="Normale"/>
    <w:link w:val="Titolo1Carattere"/>
    <w:uiPriority w:val="9"/>
    <w:qFormat/>
    <w:rsid w:val="00FF2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F2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EB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02A46"/>
    <w:pPr>
      <w:ind w:left="720"/>
      <w:contextualSpacing/>
    </w:pPr>
  </w:style>
  <w:style w:type="character" w:customStyle="1" w:styleId="shorttext">
    <w:name w:val="short_text"/>
    <w:basedOn w:val="Carpredefinitoparagrafo"/>
    <w:rsid w:val="00193993"/>
  </w:style>
  <w:style w:type="character" w:customStyle="1" w:styleId="Titolo1Carattere">
    <w:name w:val="Titolo 1 Carattere"/>
    <w:basedOn w:val="Carpredefinitoparagrafo"/>
    <w:link w:val="Titolo1"/>
    <w:uiPriority w:val="9"/>
    <w:rsid w:val="00FF2F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2F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30483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D4E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4E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4E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4E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4E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mx.org/?page_id=45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Viignola</dc:creator>
  <cp:keywords/>
  <dc:description/>
  <cp:lastModifiedBy>Laura Vignola</cp:lastModifiedBy>
  <cp:revision>2</cp:revision>
  <cp:lastPrinted>2017-07-18T16:31:00Z</cp:lastPrinted>
  <dcterms:created xsi:type="dcterms:W3CDTF">2018-10-18T13:15:00Z</dcterms:created>
  <dcterms:modified xsi:type="dcterms:W3CDTF">2018-10-18T13:15:00Z</dcterms:modified>
</cp:coreProperties>
</file>